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ED" w:rsidRDefault="003F09ED" w:rsidP="003F09ED">
      <w:pPr>
        <w:rPr>
          <w:rFonts w:ascii="Century Gothic" w:hAnsi="Century Gothic"/>
          <w:b/>
          <w:sz w:val="22"/>
          <w:szCs w:val="22"/>
        </w:rPr>
      </w:pPr>
      <w:r>
        <w:rPr>
          <w:noProof/>
        </w:rPr>
        <w:drawing>
          <wp:anchor distT="0" distB="0" distL="114300" distR="114300" simplePos="0" relativeHeight="251660288" behindDoc="0" locked="0" layoutInCell="1" allowOverlap="1" wp14:anchorId="45D6D97D" wp14:editId="5E6262E8">
            <wp:simplePos x="0" y="0"/>
            <wp:positionH relativeFrom="column">
              <wp:posOffset>1062990</wp:posOffset>
            </wp:positionH>
            <wp:positionV relativeFrom="paragraph">
              <wp:posOffset>99060</wp:posOffset>
            </wp:positionV>
            <wp:extent cx="4260850" cy="551815"/>
            <wp:effectExtent l="0" t="0" r="6350" b="635"/>
            <wp:wrapNone/>
            <wp:docPr id="76"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085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9ED" w:rsidRDefault="003F09ED" w:rsidP="003F09ED">
      <w:pPr>
        <w:pStyle w:val="Heading2"/>
        <w:rPr>
          <w:rFonts w:ascii="Century Gothic" w:hAnsi="Century Gothic" w:cs="Gill Sans"/>
          <w:sz w:val="32"/>
          <w:szCs w:val="32"/>
          <w:u w:val="single"/>
        </w:rPr>
      </w:pPr>
    </w:p>
    <w:p w:rsidR="003F09ED" w:rsidRPr="001E02AA" w:rsidRDefault="003F09ED" w:rsidP="003F09ED">
      <w:pPr>
        <w:pStyle w:val="Heading2"/>
        <w:spacing w:before="0" w:beforeAutospacing="0" w:after="0" w:afterAutospacing="0" w:line="276" w:lineRule="auto"/>
        <w:ind w:left="360"/>
        <w:jc w:val="center"/>
        <w:rPr>
          <w:rFonts w:ascii="Century Gothic" w:hAnsi="Century Gothic" w:cs="Gill Sans"/>
          <w:sz w:val="48"/>
          <w:szCs w:val="48"/>
        </w:rPr>
      </w:pPr>
      <w:r w:rsidRPr="001E02AA">
        <w:rPr>
          <w:rFonts w:ascii="Century Gothic" w:hAnsi="Century Gothic" w:cs="Gill Sans"/>
          <w:sz w:val="48"/>
          <w:szCs w:val="48"/>
        </w:rPr>
        <w:t>Special Educational Needs and Disability (SEND) Policy</w:t>
      </w:r>
    </w:p>
    <w:p w:rsidR="003F09ED" w:rsidRPr="001F6C24" w:rsidRDefault="003F09ED" w:rsidP="003F09ED">
      <w:pPr>
        <w:spacing w:line="276" w:lineRule="auto"/>
      </w:pPr>
    </w:p>
    <w:p w:rsidR="00FD1725" w:rsidRPr="001F6C24" w:rsidRDefault="00FD1725" w:rsidP="00FD1725">
      <w:pPr>
        <w:spacing w:line="276" w:lineRule="auto"/>
        <w:jc w:val="center"/>
        <w:rPr>
          <w:rFonts w:ascii="Century Gothic" w:hAnsi="Century Gothic"/>
        </w:rPr>
      </w:pPr>
      <w:r>
        <w:rPr>
          <w:rFonts w:ascii="Century Gothic" w:hAnsi="Century Gothic"/>
        </w:rPr>
        <w:t>Reviewed and updated by Director of Inclusion: June 2024</w:t>
      </w:r>
    </w:p>
    <w:p w:rsidR="003F09ED" w:rsidRDefault="00D33AC8" w:rsidP="003F09ED">
      <w:pPr>
        <w:spacing w:line="276" w:lineRule="auto"/>
        <w:jc w:val="center"/>
        <w:rPr>
          <w:rFonts w:ascii="Century Gothic" w:hAnsi="Century Gothic"/>
        </w:rPr>
      </w:pPr>
      <w:r>
        <w:rPr>
          <w:rFonts w:ascii="Century Gothic" w:hAnsi="Century Gothic"/>
        </w:rPr>
        <w:t>Approved</w:t>
      </w:r>
      <w:r w:rsidR="003F09ED" w:rsidRPr="001F6C24">
        <w:rPr>
          <w:rFonts w:ascii="Century Gothic" w:hAnsi="Century Gothic"/>
        </w:rPr>
        <w:t xml:space="preserve"> by Trust</w:t>
      </w:r>
      <w:r w:rsidR="001F6C24">
        <w:rPr>
          <w:rFonts w:ascii="Century Gothic" w:hAnsi="Century Gothic"/>
        </w:rPr>
        <w:t xml:space="preserve"> Board</w:t>
      </w:r>
      <w:r w:rsidR="003F09ED" w:rsidRPr="001F6C24">
        <w:rPr>
          <w:rFonts w:ascii="Century Gothic" w:hAnsi="Century Gothic"/>
        </w:rPr>
        <w:t xml:space="preserve">: </w:t>
      </w:r>
      <w:r w:rsidR="00FD1725" w:rsidRPr="00FD1725">
        <w:rPr>
          <w:rFonts w:ascii="Century Gothic" w:hAnsi="Century Gothic"/>
        </w:rPr>
        <w:t>July 2024</w:t>
      </w:r>
      <w:r w:rsidR="00883F98">
        <w:rPr>
          <w:rFonts w:ascii="Century Gothic" w:hAnsi="Century Gothic"/>
        </w:rPr>
        <w:t xml:space="preserve"> for September 2024</w:t>
      </w:r>
    </w:p>
    <w:p w:rsidR="003F09ED" w:rsidRDefault="003F09ED" w:rsidP="003F09ED">
      <w:pPr>
        <w:spacing w:line="276" w:lineRule="auto"/>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1985"/>
        <w:gridCol w:w="1843"/>
        <w:gridCol w:w="141"/>
        <w:gridCol w:w="2127"/>
      </w:tblGrid>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w:t>
            </w:r>
            <w:r>
              <w:rPr>
                <w:rFonts w:ascii="Century Gothic" w:hAnsi="Century Gothic"/>
                <w:b/>
                <w:sz w:val="22"/>
                <w:szCs w:val="22"/>
              </w:rPr>
              <w:t>upporting Children with special educational needs and disability is everyone’s responsibility.</w:t>
            </w:r>
          </w:p>
        </w:tc>
      </w:tr>
      <w:tr w:rsidR="003F09ED" w:rsidRPr="008A0EB0" w:rsidTr="0031375A">
        <w:trPr>
          <w:trHeight w:val="1336"/>
        </w:trPr>
        <w:tc>
          <w:tcPr>
            <w:tcW w:w="10740" w:type="dxa"/>
            <w:gridSpan w:val="6"/>
            <w:shd w:val="clear" w:color="auto" w:fill="auto"/>
            <w:vAlign w:val="center"/>
          </w:tcPr>
          <w:p w:rsidR="003F09ED" w:rsidRPr="00C14144" w:rsidRDefault="003F09ED" w:rsidP="008F4C13">
            <w:pPr>
              <w:spacing w:line="276" w:lineRule="auto"/>
              <w:rPr>
                <w:rFonts w:ascii="Century Gothic" w:hAnsi="Century Gothic"/>
                <w:sz w:val="22"/>
                <w:szCs w:val="22"/>
              </w:rPr>
            </w:pPr>
          </w:p>
          <w:p w:rsidR="003F09ED" w:rsidRDefault="003F09ED" w:rsidP="008F4C13">
            <w:pPr>
              <w:spacing w:line="276" w:lineRule="auto"/>
              <w:rPr>
                <w:rFonts w:ascii="Century Gothic" w:hAnsi="Century Gothic"/>
                <w:sz w:val="22"/>
                <w:szCs w:val="22"/>
              </w:rPr>
            </w:pPr>
            <w:r w:rsidRPr="00C14144">
              <w:rPr>
                <w:rFonts w:ascii="Century Gothic" w:hAnsi="Century Gothic"/>
                <w:sz w:val="22"/>
                <w:szCs w:val="22"/>
              </w:rPr>
              <w:t xml:space="preserve">The following policy and guidance applies in its entirety to all schools in the </w:t>
            </w:r>
            <w:r>
              <w:rPr>
                <w:rFonts w:ascii="Century Gothic" w:hAnsi="Century Gothic"/>
                <w:sz w:val="22"/>
                <w:szCs w:val="22"/>
              </w:rPr>
              <w:t>t</w:t>
            </w:r>
            <w:r w:rsidRPr="00C14144">
              <w:rPr>
                <w:rFonts w:ascii="Century Gothic" w:hAnsi="Century Gothic"/>
                <w:sz w:val="22"/>
                <w:szCs w:val="22"/>
              </w:rPr>
              <w:t>rust. However, each school will have their own SEND Information Report and contextual specifics. This policy should be considered in conjunction with these</w:t>
            </w:r>
            <w:r w:rsidR="00787306">
              <w:rPr>
                <w:rFonts w:ascii="Century Gothic" w:hAnsi="Century Gothic"/>
                <w:sz w:val="22"/>
                <w:szCs w:val="22"/>
              </w:rPr>
              <w:t xml:space="preserve"> and with the </w:t>
            </w:r>
            <w:r w:rsidR="009048E0">
              <w:rPr>
                <w:rFonts w:ascii="Century Gothic" w:hAnsi="Century Gothic"/>
                <w:sz w:val="22"/>
                <w:szCs w:val="22"/>
              </w:rPr>
              <w:t xml:space="preserve">contextual </w:t>
            </w:r>
            <w:r w:rsidR="00787306">
              <w:rPr>
                <w:rFonts w:ascii="Century Gothic" w:hAnsi="Century Gothic"/>
                <w:sz w:val="22"/>
                <w:szCs w:val="22"/>
              </w:rPr>
              <w:t xml:space="preserve">information below for each school. </w:t>
            </w:r>
          </w:p>
          <w:p w:rsidR="003F09ED" w:rsidRPr="00715493" w:rsidRDefault="003F09ED" w:rsidP="008F4C13">
            <w:pPr>
              <w:spacing w:line="276" w:lineRule="auto"/>
              <w:rPr>
                <w:rFonts w:ascii="Century Gothic" w:hAnsi="Century Gothic"/>
                <w:sz w:val="22"/>
                <w:szCs w:val="22"/>
              </w:rPr>
            </w:pPr>
          </w:p>
        </w:tc>
      </w:tr>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 xml:space="preserve">Essential school-specific </w:t>
            </w:r>
            <w:r>
              <w:rPr>
                <w:rFonts w:ascii="Century Gothic" w:hAnsi="Century Gothic"/>
                <w:b/>
                <w:sz w:val="22"/>
                <w:szCs w:val="22"/>
              </w:rPr>
              <w:t>SEND</w:t>
            </w:r>
            <w:r w:rsidRPr="008A0EB0">
              <w:rPr>
                <w:rFonts w:ascii="Century Gothic" w:hAnsi="Century Gothic"/>
                <w:b/>
                <w:sz w:val="22"/>
                <w:szCs w:val="22"/>
              </w:rPr>
              <w:t xml:space="preserve"> information and contacts: </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School name</w:t>
            </w:r>
          </w:p>
        </w:tc>
        <w:tc>
          <w:tcPr>
            <w:tcW w:w="1984" w:type="dxa"/>
            <w:shd w:val="clear" w:color="auto" w:fill="auto"/>
            <w:vAlign w:val="center"/>
          </w:tcPr>
          <w:p w:rsidR="003F09ED" w:rsidRPr="006C3ADF" w:rsidRDefault="003F09ED" w:rsidP="008F4C13">
            <w:pPr>
              <w:spacing w:line="276" w:lineRule="auto"/>
              <w:jc w:val="center"/>
              <w:rPr>
                <w:rFonts w:ascii="Century Gothic" w:hAnsi="Century Gothic"/>
                <w:color w:val="17365D" w:themeColor="text2" w:themeShade="BF"/>
                <w:sz w:val="20"/>
                <w:szCs w:val="20"/>
              </w:rPr>
            </w:pPr>
            <w:r w:rsidRPr="006C3ADF">
              <w:rPr>
                <w:rFonts w:ascii="Century Gothic" w:hAnsi="Century Gothic"/>
                <w:color w:val="17365D" w:themeColor="text2" w:themeShade="BF"/>
                <w:sz w:val="20"/>
                <w:szCs w:val="20"/>
              </w:rPr>
              <w:t>Belleville Primary School</w:t>
            </w:r>
          </w:p>
        </w:tc>
        <w:tc>
          <w:tcPr>
            <w:tcW w:w="1985" w:type="dxa"/>
            <w:shd w:val="clear" w:color="auto" w:fill="auto"/>
            <w:vAlign w:val="center"/>
          </w:tcPr>
          <w:p w:rsidR="003F09ED" w:rsidRPr="006C3ADF" w:rsidRDefault="003F09ED" w:rsidP="008F4C13">
            <w:pPr>
              <w:spacing w:line="276" w:lineRule="auto"/>
              <w:jc w:val="center"/>
              <w:rPr>
                <w:rFonts w:ascii="Century Gothic" w:hAnsi="Century Gothic"/>
                <w:color w:val="17365D" w:themeColor="text2" w:themeShade="BF"/>
                <w:sz w:val="20"/>
                <w:szCs w:val="20"/>
              </w:rPr>
            </w:pPr>
            <w:r w:rsidRPr="006C3ADF">
              <w:rPr>
                <w:rFonts w:ascii="Century Gothic" w:hAnsi="Century Gothic"/>
                <w:color w:val="17365D" w:themeColor="text2" w:themeShade="BF"/>
                <w:sz w:val="20"/>
                <w:szCs w:val="20"/>
              </w:rPr>
              <w:t>Belleville Wix Academy</w:t>
            </w:r>
          </w:p>
        </w:tc>
        <w:tc>
          <w:tcPr>
            <w:tcW w:w="1984" w:type="dxa"/>
            <w:gridSpan w:val="2"/>
            <w:shd w:val="clear" w:color="auto" w:fill="auto"/>
            <w:vAlign w:val="center"/>
          </w:tcPr>
          <w:p w:rsidR="003F09ED" w:rsidRPr="006C3ADF" w:rsidRDefault="003F09ED" w:rsidP="008F4C13">
            <w:pPr>
              <w:spacing w:line="276" w:lineRule="auto"/>
              <w:jc w:val="center"/>
              <w:rPr>
                <w:rFonts w:ascii="Century Gothic" w:hAnsi="Century Gothic"/>
                <w:color w:val="17365D" w:themeColor="text2" w:themeShade="BF"/>
                <w:sz w:val="20"/>
                <w:szCs w:val="20"/>
              </w:rPr>
            </w:pPr>
            <w:r w:rsidRPr="006C3ADF">
              <w:rPr>
                <w:rFonts w:ascii="Century Gothic" w:hAnsi="Century Gothic"/>
                <w:color w:val="17365D" w:themeColor="text2" w:themeShade="BF"/>
                <w:sz w:val="20"/>
                <w:szCs w:val="20"/>
              </w:rPr>
              <w:t>The Alton School</w:t>
            </w:r>
          </w:p>
        </w:tc>
        <w:tc>
          <w:tcPr>
            <w:tcW w:w="2127" w:type="dxa"/>
            <w:shd w:val="clear" w:color="auto" w:fill="auto"/>
            <w:vAlign w:val="center"/>
          </w:tcPr>
          <w:p w:rsidR="003F09ED" w:rsidRPr="006C3ADF" w:rsidRDefault="003F09ED" w:rsidP="008F4C13">
            <w:pPr>
              <w:spacing w:line="276" w:lineRule="auto"/>
              <w:jc w:val="center"/>
              <w:rPr>
                <w:rFonts w:ascii="Century Gothic" w:hAnsi="Century Gothic"/>
                <w:color w:val="17365D" w:themeColor="text2" w:themeShade="BF"/>
                <w:sz w:val="20"/>
                <w:szCs w:val="20"/>
              </w:rPr>
            </w:pPr>
            <w:r w:rsidRPr="006C3ADF">
              <w:rPr>
                <w:rFonts w:ascii="Century Gothic" w:hAnsi="Century Gothic"/>
                <w:color w:val="17365D" w:themeColor="text2" w:themeShade="BF"/>
                <w:sz w:val="20"/>
                <w:szCs w:val="20"/>
              </w:rPr>
              <w:t>Churchfields Primary School</w:t>
            </w:r>
          </w:p>
        </w:tc>
      </w:tr>
      <w:tr w:rsidR="003F09ED" w:rsidRPr="00835F80" w:rsidTr="0031375A">
        <w:trPr>
          <w:trHeight w:val="581"/>
        </w:trPr>
        <w:tc>
          <w:tcPr>
            <w:tcW w:w="2660" w:type="dxa"/>
            <w:shd w:val="clear" w:color="auto" w:fill="auto"/>
            <w:vAlign w:val="center"/>
          </w:tcPr>
          <w:p w:rsidR="003F09ED" w:rsidRPr="00835F80" w:rsidRDefault="003F09ED" w:rsidP="008F4C13">
            <w:pPr>
              <w:spacing w:line="276" w:lineRule="auto"/>
              <w:rPr>
                <w:rFonts w:ascii="Century Gothic" w:hAnsi="Century Gothic"/>
                <w:b/>
                <w:sz w:val="22"/>
                <w:szCs w:val="22"/>
              </w:rPr>
            </w:pPr>
            <w:r>
              <w:rPr>
                <w:rFonts w:ascii="Century Gothic" w:hAnsi="Century Gothic"/>
                <w:b/>
                <w:sz w:val="22"/>
                <w:szCs w:val="22"/>
              </w:rPr>
              <w:t>Special Educational Nee</w:t>
            </w:r>
            <w:r w:rsidR="0031375A">
              <w:rPr>
                <w:rFonts w:ascii="Century Gothic" w:hAnsi="Century Gothic"/>
                <w:b/>
                <w:sz w:val="22"/>
                <w:szCs w:val="22"/>
              </w:rPr>
              <w:t xml:space="preserve">ds and Disabilities Coordinator </w:t>
            </w:r>
            <w:r>
              <w:rPr>
                <w:rFonts w:ascii="Century Gothic" w:hAnsi="Century Gothic"/>
                <w:b/>
                <w:sz w:val="22"/>
                <w:szCs w:val="22"/>
              </w:rPr>
              <w:t>(</w:t>
            </w:r>
            <w:r w:rsidRPr="00835F80">
              <w:rPr>
                <w:rFonts w:ascii="Century Gothic" w:hAnsi="Century Gothic"/>
                <w:b/>
                <w:sz w:val="22"/>
                <w:szCs w:val="22"/>
              </w:rPr>
              <w:t>SENDC</w:t>
            </w:r>
            <w:r>
              <w:rPr>
                <w:rFonts w:ascii="Century Gothic" w:hAnsi="Century Gothic"/>
                <w:b/>
                <w:sz w:val="22"/>
                <w:szCs w:val="22"/>
              </w:rPr>
              <w:t>o)</w:t>
            </w:r>
          </w:p>
        </w:tc>
        <w:tc>
          <w:tcPr>
            <w:tcW w:w="1984" w:type="dxa"/>
            <w:shd w:val="clear" w:color="auto" w:fill="auto"/>
            <w:vAlign w:val="center"/>
          </w:tcPr>
          <w:p w:rsidR="003F09ED" w:rsidRPr="006C3ADF" w:rsidRDefault="00A31790"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Samantha Burst</w:t>
            </w:r>
          </w:p>
          <w:p w:rsidR="00A31790" w:rsidRPr="006C3ADF" w:rsidRDefault="00A31790"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Rachel Carruthers</w:t>
            </w:r>
          </w:p>
        </w:tc>
        <w:tc>
          <w:tcPr>
            <w:tcW w:w="1985" w:type="dxa"/>
            <w:shd w:val="clear" w:color="auto" w:fill="auto"/>
            <w:vAlign w:val="center"/>
          </w:tcPr>
          <w:p w:rsidR="00FE66E2" w:rsidRDefault="00A55D1A" w:rsidP="00423066">
            <w:pPr>
              <w:spacing w:line="276" w:lineRule="auto"/>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Seana Henry</w:t>
            </w:r>
          </w:p>
          <w:p w:rsidR="00F11F55" w:rsidRPr="006C3ADF" w:rsidRDefault="00F11F55" w:rsidP="00423066">
            <w:pPr>
              <w:spacing w:line="276" w:lineRule="auto"/>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Alex Williams</w:t>
            </w:r>
            <w:bookmarkStart w:id="0" w:name="_GoBack"/>
            <w:bookmarkEnd w:id="0"/>
          </w:p>
        </w:tc>
        <w:tc>
          <w:tcPr>
            <w:tcW w:w="1984" w:type="dxa"/>
            <w:gridSpan w:val="2"/>
            <w:shd w:val="clear" w:color="auto" w:fill="auto"/>
            <w:vAlign w:val="center"/>
          </w:tcPr>
          <w:p w:rsidR="008F2981" w:rsidRPr="006C3ADF" w:rsidRDefault="00AE21D4"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Francesca Ambrose</w:t>
            </w:r>
          </w:p>
        </w:tc>
        <w:tc>
          <w:tcPr>
            <w:tcW w:w="2127" w:type="dxa"/>
            <w:shd w:val="clear" w:color="auto" w:fill="auto"/>
            <w:vAlign w:val="center"/>
          </w:tcPr>
          <w:p w:rsidR="006545F2" w:rsidRPr="006C3ADF" w:rsidRDefault="00423066"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Leia Garwood-Stephenson</w:t>
            </w:r>
          </w:p>
          <w:p w:rsidR="003F09ED" w:rsidRPr="006C3ADF" w:rsidRDefault="006545F2" w:rsidP="00423066">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Elizabeth Williams</w:t>
            </w:r>
          </w:p>
        </w:tc>
      </w:tr>
      <w:tr w:rsidR="00E5582B" w:rsidRPr="00835F80" w:rsidTr="0031375A">
        <w:trPr>
          <w:trHeight w:val="581"/>
        </w:trPr>
        <w:tc>
          <w:tcPr>
            <w:tcW w:w="2660" w:type="dxa"/>
            <w:shd w:val="clear" w:color="auto" w:fill="auto"/>
            <w:vAlign w:val="center"/>
          </w:tcPr>
          <w:p w:rsidR="00E5582B" w:rsidRDefault="006C243E" w:rsidP="006C243E">
            <w:pPr>
              <w:spacing w:line="276" w:lineRule="auto"/>
              <w:rPr>
                <w:rFonts w:ascii="Century Gothic" w:hAnsi="Century Gothic"/>
                <w:b/>
                <w:sz w:val="22"/>
                <w:szCs w:val="22"/>
              </w:rPr>
            </w:pPr>
            <w:r>
              <w:rPr>
                <w:rFonts w:ascii="Century Gothic" w:hAnsi="Century Gothic"/>
                <w:b/>
                <w:sz w:val="22"/>
                <w:szCs w:val="22"/>
              </w:rPr>
              <w:t>Trust Directors of SEND</w:t>
            </w:r>
            <w:r w:rsidR="00E5582B">
              <w:rPr>
                <w:rFonts w:ascii="Century Gothic" w:hAnsi="Century Gothic"/>
                <w:b/>
                <w:sz w:val="22"/>
                <w:szCs w:val="22"/>
              </w:rPr>
              <w:t xml:space="preserve"> </w:t>
            </w:r>
          </w:p>
        </w:tc>
        <w:tc>
          <w:tcPr>
            <w:tcW w:w="8080" w:type="dxa"/>
            <w:gridSpan w:val="5"/>
            <w:shd w:val="clear" w:color="auto" w:fill="auto"/>
            <w:vAlign w:val="center"/>
          </w:tcPr>
          <w:p w:rsidR="00E5582B" w:rsidRPr="00FE66E2" w:rsidRDefault="006C243E" w:rsidP="006C243E">
            <w:pPr>
              <w:spacing w:line="276" w:lineRule="auto"/>
              <w:rPr>
                <w:rFonts w:ascii="Century Gothic" w:hAnsi="Century Gothic"/>
                <w:strike/>
                <w:color w:val="0000FF"/>
                <w:sz w:val="20"/>
                <w:szCs w:val="20"/>
              </w:rPr>
            </w:pPr>
            <w:r>
              <w:rPr>
                <w:rFonts w:ascii="Century Gothic" w:hAnsi="Century Gothic"/>
                <w:sz w:val="20"/>
                <w:szCs w:val="20"/>
              </w:rPr>
              <w:t xml:space="preserve">                                </w:t>
            </w:r>
            <w:r w:rsidRPr="006C243E">
              <w:rPr>
                <w:rFonts w:ascii="Century Gothic" w:hAnsi="Century Gothic"/>
                <w:color w:val="17365D" w:themeColor="text2" w:themeShade="BF"/>
                <w:sz w:val="20"/>
                <w:szCs w:val="20"/>
              </w:rPr>
              <w:t>Erica Brownlee and Mary Kelly</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 xml:space="preserve">Designated Local Governor for </w:t>
            </w:r>
            <w:r w:rsidRPr="00835F80">
              <w:rPr>
                <w:rFonts w:ascii="Century Gothic" w:hAnsi="Century Gothic"/>
                <w:b/>
                <w:sz w:val="22"/>
                <w:szCs w:val="22"/>
              </w:rPr>
              <w:t>SEND</w:t>
            </w:r>
            <w:r w:rsidRPr="008A0EB0">
              <w:rPr>
                <w:rFonts w:ascii="Century Gothic" w:hAnsi="Century Gothic"/>
                <w:b/>
                <w:sz w:val="22"/>
                <w:szCs w:val="22"/>
              </w:rPr>
              <w:t xml:space="preserve"> </w:t>
            </w:r>
          </w:p>
        </w:tc>
        <w:tc>
          <w:tcPr>
            <w:tcW w:w="1984" w:type="dxa"/>
            <w:shd w:val="clear" w:color="auto" w:fill="auto"/>
            <w:vAlign w:val="center"/>
          </w:tcPr>
          <w:p w:rsidR="003F09ED" w:rsidRPr="006C3ADF" w:rsidRDefault="00EC655C"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Nina Vora</w:t>
            </w:r>
          </w:p>
        </w:tc>
        <w:tc>
          <w:tcPr>
            <w:tcW w:w="1985" w:type="dxa"/>
            <w:shd w:val="clear" w:color="auto" w:fill="auto"/>
            <w:vAlign w:val="center"/>
          </w:tcPr>
          <w:p w:rsidR="003F09ED" w:rsidRPr="006C3ADF" w:rsidRDefault="001B3907"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Irene Lau</w:t>
            </w:r>
          </w:p>
        </w:tc>
        <w:tc>
          <w:tcPr>
            <w:tcW w:w="1843" w:type="dxa"/>
            <w:shd w:val="clear" w:color="auto" w:fill="auto"/>
            <w:vAlign w:val="center"/>
          </w:tcPr>
          <w:p w:rsidR="003F09ED" w:rsidRPr="006C3ADF" w:rsidRDefault="003F09ED"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Katherine Pymont</w:t>
            </w:r>
          </w:p>
        </w:tc>
        <w:tc>
          <w:tcPr>
            <w:tcW w:w="2268" w:type="dxa"/>
            <w:gridSpan w:val="2"/>
            <w:shd w:val="clear" w:color="auto" w:fill="auto"/>
            <w:vAlign w:val="center"/>
          </w:tcPr>
          <w:p w:rsidR="003F09ED" w:rsidRPr="006C3ADF" w:rsidRDefault="00A45064" w:rsidP="008F4C13">
            <w:pPr>
              <w:spacing w:line="276" w:lineRule="auto"/>
              <w:jc w:val="center"/>
              <w:rPr>
                <w:rFonts w:ascii="Century Gothic" w:hAnsi="Century Gothic"/>
                <w:color w:val="17365D" w:themeColor="text2" w:themeShade="BF"/>
                <w:sz w:val="18"/>
                <w:szCs w:val="18"/>
              </w:rPr>
            </w:pPr>
            <w:r>
              <w:rPr>
                <w:rFonts w:ascii="Century Gothic" w:hAnsi="Century Gothic"/>
                <w:color w:val="17365D" w:themeColor="text2" w:themeShade="BF"/>
                <w:sz w:val="18"/>
                <w:szCs w:val="18"/>
              </w:rPr>
              <w:t>Rachel Talmage</w:t>
            </w:r>
          </w:p>
          <w:p w:rsidR="003F09ED" w:rsidRPr="006C3ADF" w:rsidRDefault="003F09ED" w:rsidP="008F4C13">
            <w:pPr>
              <w:spacing w:line="276" w:lineRule="auto"/>
              <w:jc w:val="center"/>
              <w:rPr>
                <w:rFonts w:ascii="Century Gothic" w:hAnsi="Century Gothic"/>
                <w:color w:val="17365D" w:themeColor="text2" w:themeShade="BF"/>
                <w:sz w:val="18"/>
                <w:szCs w:val="18"/>
              </w:rPr>
            </w:pPr>
            <w:r w:rsidRPr="006C3ADF">
              <w:rPr>
                <w:rFonts w:ascii="Century Gothic" w:hAnsi="Century Gothic"/>
                <w:color w:val="17365D" w:themeColor="text2" w:themeShade="BF"/>
                <w:sz w:val="18"/>
                <w:szCs w:val="18"/>
              </w:rPr>
              <w:t>Karen Parkinson</w:t>
            </w:r>
          </w:p>
        </w:tc>
      </w:tr>
      <w:tr w:rsidR="003F09ED" w:rsidRPr="008A0EB0" w:rsidTr="0031375A">
        <w:trPr>
          <w:trHeight w:val="782"/>
        </w:trPr>
        <w:tc>
          <w:tcPr>
            <w:tcW w:w="2660" w:type="dxa"/>
            <w:shd w:val="clear" w:color="auto" w:fill="auto"/>
            <w:vAlign w:val="center"/>
          </w:tcPr>
          <w:p w:rsidR="00FD6756" w:rsidRPr="00F54DD2" w:rsidRDefault="002478C0" w:rsidP="002478C0">
            <w:pPr>
              <w:spacing w:line="276" w:lineRule="auto"/>
              <w:rPr>
                <w:rFonts w:ascii="Century Gothic" w:hAnsi="Century Gothic"/>
                <w:b/>
                <w:sz w:val="22"/>
                <w:szCs w:val="22"/>
              </w:rPr>
            </w:pPr>
            <w:r>
              <w:rPr>
                <w:rFonts w:ascii="Century Gothic" w:hAnsi="Century Gothic"/>
                <w:b/>
                <w:sz w:val="22"/>
                <w:szCs w:val="22"/>
              </w:rPr>
              <w:t xml:space="preserve">Where to find </w:t>
            </w:r>
            <w:r w:rsidR="003F09ED">
              <w:rPr>
                <w:rFonts w:ascii="Century Gothic" w:hAnsi="Century Gothic"/>
                <w:b/>
                <w:sz w:val="22"/>
                <w:szCs w:val="22"/>
              </w:rPr>
              <w:t>School</w:t>
            </w:r>
            <w:r w:rsidR="003F09ED" w:rsidRPr="00835F80">
              <w:rPr>
                <w:rFonts w:ascii="Century Gothic" w:hAnsi="Century Gothic"/>
                <w:b/>
                <w:sz w:val="22"/>
                <w:szCs w:val="22"/>
              </w:rPr>
              <w:t xml:space="preserve"> SEND Information report </w:t>
            </w:r>
          </w:p>
        </w:tc>
        <w:tc>
          <w:tcPr>
            <w:tcW w:w="1984" w:type="dxa"/>
            <w:shd w:val="clear" w:color="auto" w:fill="auto"/>
            <w:vAlign w:val="center"/>
          </w:tcPr>
          <w:p w:rsidR="003F09ED" w:rsidRPr="006C3ADF" w:rsidRDefault="00F11F55" w:rsidP="002478C0">
            <w:pPr>
              <w:spacing w:line="276" w:lineRule="auto"/>
              <w:jc w:val="center"/>
              <w:rPr>
                <w:rFonts w:ascii="Century Gothic" w:hAnsi="Century Gothic"/>
                <w:color w:val="17365D" w:themeColor="text2" w:themeShade="BF"/>
                <w:sz w:val="20"/>
                <w:szCs w:val="20"/>
              </w:rPr>
            </w:pPr>
            <w:hyperlink r:id="rId8" w:history="1">
              <w:r w:rsidR="003F09ED" w:rsidRPr="006C3ADF">
                <w:rPr>
                  <w:rStyle w:val="Hyperlink"/>
                  <w:rFonts w:ascii="Century Gothic" w:hAnsi="Century Gothic"/>
                  <w:color w:val="17365D" w:themeColor="text2" w:themeShade="BF"/>
                  <w:sz w:val="20"/>
                  <w:szCs w:val="20"/>
                </w:rPr>
                <w:t>www.belleville-school.org.uk/our-school/policies/</w:t>
              </w:r>
            </w:hyperlink>
            <w:r w:rsidR="003F09ED" w:rsidRPr="006C3ADF">
              <w:rPr>
                <w:rFonts w:ascii="Century Gothic" w:hAnsi="Century Gothic"/>
                <w:color w:val="17365D" w:themeColor="text2" w:themeShade="BF"/>
                <w:sz w:val="20"/>
                <w:szCs w:val="20"/>
              </w:rPr>
              <w:t xml:space="preserve"> </w:t>
            </w:r>
          </w:p>
        </w:tc>
        <w:tc>
          <w:tcPr>
            <w:tcW w:w="1985" w:type="dxa"/>
            <w:shd w:val="clear" w:color="auto" w:fill="auto"/>
            <w:vAlign w:val="center"/>
          </w:tcPr>
          <w:p w:rsidR="003F09ED" w:rsidRPr="006C3ADF" w:rsidRDefault="00F11F55" w:rsidP="008F4C13">
            <w:pPr>
              <w:spacing w:line="276" w:lineRule="auto"/>
              <w:jc w:val="center"/>
              <w:rPr>
                <w:rFonts w:ascii="Century Gothic" w:hAnsi="Century Gothic"/>
                <w:color w:val="17365D" w:themeColor="text2" w:themeShade="BF"/>
                <w:sz w:val="20"/>
                <w:szCs w:val="20"/>
              </w:rPr>
            </w:pPr>
            <w:hyperlink r:id="rId9" w:history="1">
              <w:r w:rsidR="002478C0" w:rsidRPr="006C3ADF">
                <w:rPr>
                  <w:rStyle w:val="Hyperlink"/>
                  <w:rFonts w:ascii="Century Gothic" w:hAnsi="Century Gothic"/>
                  <w:color w:val="17365D" w:themeColor="text2" w:themeShade="BF"/>
                  <w:sz w:val="20"/>
                  <w:szCs w:val="20"/>
                </w:rPr>
                <w:t>www.bellevillewix.org.uk/our-school/policies/</w:t>
              </w:r>
            </w:hyperlink>
          </w:p>
        </w:tc>
        <w:tc>
          <w:tcPr>
            <w:tcW w:w="1843" w:type="dxa"/>
            <w:shd w:val="clear" w:color="auto" w:fill="auto"/>
            <w:vAlign w:val="center"/>
          </w:tcPr>
          <w:p w:rsidR="003F09ED" w:rsidRPr="006C3ADF" w:rsidRDefault="00F11F55" w:rsidP="002478C0">
            <w:pPr>
              <w:spacing w:line="276" w:lineRule="auto"/>
              <w:jc w:val="center"/>
              <w:rPr>
                <w:rFonts w:ascii="Century Gothic" w:hAnsi="Century Gothic"/>
                <w:color w:val="17365D" w:themeColor="text2" w:themeShade="BF"/>
                <w:sz w:val="20"/>
                <w:szCs w:val="20"/>
              </w:rPr>
            </w:pPr>
            <w:hyperlink r:id="rId10" w:history="1">
              <w:r w:rsidR="003F09ED" w:rsidRPr="006C3ADF">
                <w:rPr>
                  <w:rStyle w:val="Hyperlink"/>
                  <w:rFonts w:ascii="Century Gothic" w:hAnsi="Century Gothic"/>
                  <w:color w:val="17365D" w:themeColor="text2" w:themeShade="BF"/>
                  <w:sz w:val="20"/>
                  <w:szCs w:val="20"/>
                </w:rPr>
                <w:t>www.altonschool.org.uk/our-school/policies/</w:t>
              </w:r>
            </w:hyperlink>
            <w:r w:rsidR="003F09ED" w:rsidRPr="006C3ADF">
              <w:rPr>
                <w:rFonts w:ascii="Century Gothic" w:hAnsi="Century Gothic"/>
                <w:color w:val="17365D" w:themeColor="text2" w:themeShade="BF"/>
                <w:sz w:val="20"/>
                <w:szCs w:val="20"/>
              </w:rPr>
              <w:t xml:space="preserve"> </w:t>
            </w:r>
          </w:p>
        </w:tc>
        <w:tc>
          <w:tcPr>
            <w:tcW w:w="2268" w:type="dxa"/>
            <w:gridSpan w:val="2"/>
            <w:shd w:val="clear" w:color="auto" w:fill="auto"/>
            <w:vAlign w:val="center"/>
          </w:tcPr>
          <w:p w:rsidR="003F09ED" w:rsidRPr="006C3ADF" w:rsidRDefault="00F11F55" w:rsidP="002478C0">
            <w:pPr>
              <w:spacing w:line="276" w:lineRule="auto"/>
              <w:jc w:val="center"/>
              <w:rPr>
                <w:rFonts w:ascii="Century Gothic" w:hAnsi="Century Gothic"/>
                <w:color w:val="17365D" w:themeColor="text2" w:themeShade="BF"/>
                <w:sz w:val="20"/>
                <w:szCs w:val="20"/>
              </w:rPr>
            </w:pPr>
            <w:hyperlink r:id="rId11" w:history="1">
              <w:r w:rsidR="00017DE7" w:rsidRPr="006C3ADF">
                <w:rPr>
                  <w:rStyle w:val="Hyperlink"/>
                  <w:rFonts w:ascii="Century Gothic" w:hAnsi="Century Gothic"/>
                  <w:color w:val="17365D" w:themeColor="text2" w:themeShade="BF"/>
                  <w:sz w:val="20"/>
                  <w:szCs w:val="20"/>
                </w:rPr>
                <w:t>https://www.churchfields-q1e.org.uk/our-school/policies/</w:t>
              </w:r>
            </w:hyperlink>
          </w:p>
        </w:tc>
      </w:tr>
      <w:tr w:rsidR="003F09ED" w:rsidRPr="008A0EB0" w:rsidTr="0031375A">
        <w:trPr>
          <w:trHeight w:val="662"/>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35F80">
              <w:rPr>
                <w:rFonts w:ascii="Century Gothic" w:hAnsi="Century Gothic" w:cs="Arial"/>
                <w:b/>
                <w:sz w:val="22"/>
                <w:szCs w:val="22"/>
              </w:rPr>
              <w:t>Link to Borough Local Offer</w:t>
            </w:r>
          </w:p>
        </w:tc>
        <w:tc>
          <w:tcPr>
            <w:tcW w:w="5812" w:type="dxa"/>
            <w:gridSpan w:val="3"/>
            <w:shd w:val="clear" w:color="auto" w:fill="auto"/>
            <w:vAlign w:val="center"/>
          </w:tcPr>
          <w:p w:rsidR="00D604F8" w:rsidRPr="006C3ADF" w:rsidRDefault="00F11F55" w:rsidP="00D604F8">
            <w:pPr>
              <w:spacing w:line="276" w:lineRule="auto"/>
              <w:rPr>
                <w:rFonts w:ascii="Century Gothic" w:hAnsi="Century Gothic"/>
                <w:color w:val="17365D" w:themeColor="text2" w:themeShade="BF"/>
                <w:sz w:val="22"/>
                <w:szCs w:val="22"/>
              </w:rPr>
            </w:pPr>
            <w:hyperlink r:id="rId12" w:history="1">
              <w:r w:rsidR="00D604F8" w:rsidRPr="006C3ADF">
                <w:rPr>
                  <w:rStyle w:val="Hyperlink"/>
                  <w:rFonts w:ascii="Century Gothic" w:hAnsi="Century Gothic"/>
                  <w:color w:val="17365D" w:themeColor="text2" w:themeShade="BF"/>
                  <w:sz w:val="22"/>
                  <w:szCs w:val="22"/>
                </w:rPr>
                <w:t>https://fis.wandsworth.gov.uk/kb5/wandsworth/fsd/localoffer.page</w:t>
              </w:r>
            </w:hyperlink>
          </w:p>
          <w:p w:rsidR="003F09ED" w:rsidRPr="006C3ADF" w:rsidRDefault="003F09ED" w:rsidP="008F4C13">
            <w:pPr>
              <w:spacing w:line="276" w:lineRule="auto"/>
              <w:jc w:val="center"/>
              <w:rPr>
                <w:rFonts w:ascii="Century Gothic" w:hAnsi="Century Gothic"/>
                <w:color w:val="17365D" w:themeColor="text2" w:themeShade="BF"/>
                <w:sz w:val="20"/>
                <w:szCs w:val="20"/>
              </w:rPr>
            </w:pPr>
          </w:p>
        </w:tc>
        <w:tc>
          <w:tcPr>
            <w:tcW w:w="2268" w:type="dxa"/>
            <w:gridSpan w:val="2"/>
            <w:shd w:val="clear" w:color="auto" w:fill="auto"/>
            <w:vAlign w:val="center"/>
          </w:tcPr>
          <w:p w:rsidR="003F09ED" w:rsidRPr="006C3ADF" w:rsidRDefault="00F11F55" w:rsidP="008F4C13">
            <w:pPr>
              <w:spacing w:line="276" w:lineRule="auto"/>
              <w:jc w:val="center"/>
              <w:rPr>
                <w:rFonts w:ascii="Century Gothic" w:hAnsi="Century Gothic"/>
                <w:color w:val="17365D" w:themeColor="text2" w:themeShade="BF"/>
                <w:sz w:val="20"/>
                <w:szCs w:val="20"/>
              </w:rPr>
            </w:pPr>
            <w:hyperlink r:id="rId13" w:history="1">
              <w:r w:rsidR="003F09ED" w:rsidRPr="006C3ADF">
                <w:rPr>
                  <w:rStyle w:val="Hyperlink"/>
                  <w:rFonts w:ascii="Century Gothic" w:hAnsi="Century Gothic"/>
                  <w:color w:val="17365D" w:themeColor="text2" w:themeShade="BF"/>
                  <w:sz w:val="20"/>
                  <w:szCs w:val="20"/>
                </w:rPr>
                <w:t>https://www.bromley.gov.uk/info/10122/children_and_young_adults_with_disabilities_and_learning_needs/1332/about_the_bromley_local_offer</w:t>
              </w:r>
            </w:hyperlink>
            <w:r w:rsidR="003F09ED" w:rsidRPr="006C3ADF">
              <w:rPr>
                <w:rFonts w:ascii="Century Gothic" w:hAnsi="Century Gothic"/>
                <w:color w:val="17365D" w:themeColor="text2" w:themeShade="BF"/>
                <w:sz w:val="20"/>
                <w:szCs w:val="20"/>
              </w:rPr>
              <w:t xml:space="preserve"> </w:t>
            </w:r>
          </w:p>
        </w:tc>
      </w:tr>
    </w:tbl>
    <w:p w:rsidR="003F09ED" w:rsidRDefault="003F09ED" w:rsidP="003F09ED">
      <w:pPr>
        <w:spacing w:line="276" w:lineRule="auto"/>
      </w:pPr>
    </w:p>
    <w:p w:rsidR="003F09ED" w:rsidRDefault="003F09ED">
      <w:pPr>
        <w:spacing w:after="200" w:line="276" w:lineRule="auto"/>
        <w:rPr>
          <w:rFonts w:ascii="Century Gothic" w:hAnsi="Century Gothic" w:cs="Gill Sans"/>
          <w:b/>
          <w:color w:val="0070C0"/>
        </w:rPr>
      </w:pPr>
    </w:p>
    <w:p w:rsidR="0031375A" w:rsidRDefault="0031375A">
      <w:pPr>
        <w:spacing w:after="200" w:line="276" w:lineRule="auto"/>
        <w:rPr>
          <w:rFonts w:ascii="Century Gothic" w:hAnsi="Century Gothic" w:cs="Gill Sans"/>
          <w:b/>
          <w:color w:val="0070C0"/>
        </w:rPr>
      </w:pPr>
      <w:r>
        <w:rPr>
          <w:rFonts w:ascii="Century Gothic" w:hAnsi="Century Gothic" w:cs="Gill Sans"/>
          <w:b/>
          <w:color w:val="0070C0"/>
        </w:rPr>
        <w:br w:type="page"/>
      </w: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color w:val="0070C0"/>
          <w:sz w:val="22"/>
          <w:szCs w:val="22"/>
        </w:rPr>
        <w:lastRenderedPageBreak/>
        <w:t xml:space="preserve">1: Aims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The Quality First Education Trust’s overall aims are that all children:</w:t>
      </w:r>
    </w:p>
    <w:p w:rsidR="003F09ED" w:rsidRPr="001F6C24" w:rsidRDefault="003F09ED" w:rsidP="001F6C24">
      <w:pPr>
        <w:numPr>
          <w:ilvl w:val="0"/>
          <w:numId w:val="10"/>
        </w:numPr>
        <w:spacing w:line="276" w:lineRule="auto"/>
        <w:rPr>
          <w:rFonts w:ascii="Century Gothic" w:hAnsi="Century Gothic" w:cs="Arial"/>
          <w:sz w:val="22"/>
          <w:szCs w:val="22"/>
        </w:rPr>
      </w:pPr>
      <w:r w:rsidRPr="001F6C24">
        <w:rPr>
          <w:rFonts w:ascii="Century Gothic" w:hAnsi="Century Gothic" w:cs="Arial"/>
          <w:sz w:val="22"/>
          <w:szCs w:val="22"/>
        </w:rPr>
        <w:t>are safe</w:t>
      </w:r>
    </w:p>
    <w:p w:rsidR="003F09ED" w:rsidRPr="001F6C24" w:rsidRDefault="003F09ED" w:rsidP="001F6C24">
      <w:pPr>
        <w:numPr>
          <w:ilvl w:val="0"/>
          <w:numId w:val="10"/>
        </w:numPr>
        <w:spacing w:line="276" w:lineRule="auto"/>
        <w:rPr>
          <w:rFonts w:ascii="Century Gothic" w:hAnsi="Century Gothic" w:cs="Arial"/>
          <w:sz w:val="22"/>
          <w:szCs w:val="22"/>
        </w:rPr>
      </w:pPr>
      <w:r w:rsidRPr="001F6C24">
        <w:rPr>
          <w:rFonts w:ascii="Century Gothic" w:hAnsi="Century Gothic" w:cs="Arial"/>
          <w:sz w:val="22"/>
          <w:szCs w:val="22"/>
        </w:rPr>
        <w:t>are excellent learners</w:t>
      </w:r>
    </w:p>
    <w:p w:rsidR="003F09ED" w:rsidRPr="001F6C24" w:rsidRDefault="003F09ED" w:rsidP="001F6C24">
      <w:pPr>
        <w:numPr>
          <w:ilvl w:val="0"/>
          <w:numId w:val="10"/>
        </w:numPr>
        <w:spacing w:line="276" w:lineRule="auto"/>
        <w:rPr>
          <w:rFonts w:ascii="Century Gothic" w:hAnsi="Century Gothic" w:cs="Arial"/>
          <w:sz w:val="22"/>
          <w:szCs w:val="22"/>
        </w:rPr>
      </w:pPr>
      <w:r w:rsidRPr="001F6C24">
        <w:rPr>
          <w:rFonts w:ascii="Century Gothic" w:hAnsi="Century Gothic" w:cs="Arial"/>
          <w:sz w:val="22"/>
          <w:szCs w:val="22"/>
        </w:rPr>
        <w:t>have excellent social and emotional skills</w:t>
      </w:r>
    </w:p>
    <w:p w:rsidR="003F09ED" w:rsidRPr="001F6C24" w:rsidRDefault="003F09ED" w:rsidP="001F6C24">
      <w:pPr>
        <w:numPr>
          <w:ilvl w:val="0"/>
          <w:numId w:val="10"/>
        </w:numPr>
        <w:spacing w:line="276" w:lineRule="auto"/>
        <w:rPr>
          <w:rFonts w:ascii="Century Gothic" w:hAnsi="Century Gothic" w:cs="Arial"/>
          <w:sz w:val="22"/>
          <w:szCs w:val="22"/>
        </w:rPr>
      </w:pPr>
      <w:r w:rsidRPr="001F6C24">
        <w:rPr>
          <w:rFonts w:ascii="Century Gothic" w:hAnsi="Century Gothic" w:cs="Arial"/>
          <w:sz w:val="22"/>
          <w:szCs w:val="22"/>
        </w:rPr>
        <w:t>achieve and succeed.</w:t>
      </w:r>
    </w:p>
    <w:p w:rsidR="003F09ED" w:rsidRPr="001F6C24" w:rsidRDefault="003F09ED" w:rsidP="001F6C24">
      <w:pPr>
        <w:spacing w:line="276" w:lineRule="auto"/>
        <w:ind w:left="720"/>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In line with this ethos, there is a shared expectation that all pupils, regardless of their specific needs, are first and foremost offered ‘quality first teaching’ which will enable them to make the best possible progress in school and feel that they are a valued member of the wider school community.</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Where children need something in addition to our quality first provision, we do ‘whatever it takes’ to support them. </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The Special Educational Needs and Disability (SEND) Policy outlines how the trust and its schools aim to meet the additional needs of all children.</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school may offer a range of provision to support children with communication and interaction, cognition and learning difficulties, social, mental and health problems or sensory and physical needs.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The trust and its schools aim to provide induction, training, coaching and support to help teachers achieve good practice in teaching all children. This is achieved by working with parents and children and staff by monitoring plans, lessons and books, providing interventions, and seeking external advice to ensure that all children receive the provision they require or seek appropriate alternative provision in cases where this is not possible.</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 </w:t>
      </w:r>
    </w:p>
    <w:p w:rsidR="003F09ED" w:rsidRPr="001F6C24" w:rsidRDefault="003F09ED" w:rsidP="001F6C24">
      <w:pPr>
        <w:pStyle w:val="Heading2"/>
        <w:spacing w:before="0" w:beforeAutospacing="0" w:after="0" w:afterAutospacing="0" w:line="276" w:lineRule="auto"/>
        <w:rPr>
          <w:rFonts w:ascii="Century Gothic" w:hAnsi="Century Gothic" w:cs="Gill Sans"/>
          <w:sz w:val="24"/>
          <w:szCs w:val="24"/>
        </w:rPr>
      </w:pPr>
      <w:r w:rsidRPr="001F6C24">
        <w:rPr>
          <w:rFonts w:ascii="Century Gothic" w:hAnsi="Century Gothic" w:cs="Gill Sans"/>
          <w:sz w:val="24"/>
          <w:szCs w:val="24"/>
        </w:rPr>
        <w:t>SEND provision is designed to promote pupils working towards becoming independent and resilient learners</w:t>
      </w:r>
      <w:r w:rsidR="009048E0" w:rsidRPr="001F6C24">
        <w:rPr>
          <w:rFonts w:ascii="Century Gothic" w:hAnsi="Century Gothic" w:cs="Gill Sans"/>
          <w:sz w:val="24"/>
          <w:szCs w:val="24"/>
        </w:rPr>
        <w:t>,</w:t>
      </w:r>
      <w:r w:rsidRPr="001F6C24">
        <w:rPr>
          <w:rFonts w:ascii="Century Gothic" w:hAnsi="Century Gothic" w:cs="Gill Sans"/>
          <w:sz w:val="24"/>
          <w:szCs w:val="24"/>
        </w:rPr>
        <w:t xml:space="preserve"> and should not be seen in isolation.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2.  Definitions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SEND: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As defined by the Children’s and Families Bill 2013 and SEND Code of Practice 2015: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or young person has SEND if they have a learning difficulty or disability which calls for special educational provision to be made for them. A child of compulsory school age or a young person has a learning difficulty or disability if they: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have a significantly greater difficulty in learning than the majority of others of the same age; or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(b) have a disability which prevents or hinders them from making use of educational facilities of a kind generally provided for others of the same age in mainstream schools or mainstream post-16 institutions.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lastRenderedPageBreak/>
        <w:t>A child under compulsory school age has SEND if they fall within the definition at (a) or (b) above or would so do if special educational provision was not made for them (Clause 20 Children and Families Bill).</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is a broad definition covering children and young people from 0- 25 years of age. Where a child or young person has a disability or health condition which requires special educational provision to be made, they will be covered by the SEND definition.</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Special educational provision: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Special educational provision means educational provision for children which is additional to, or otherwise different from the educational provision made generally for children of their age.</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3. Roles and responsibilities</w:t>
      </w:r>
    </w:p>
    <w:p w:rsidR="003F09ED" w:rsidRPr="001F6C24" w:rsidRDefault="003F09ED" w:rsidP="001F6C24">
      <w:pPr>
        <w:spacing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b/>
          <w:color w:val="FF0000"/>
          <w:sz w:val="22"/>
          <w:szCs w:val="22"/>
        </w:rPr>
      </w:pPr>
      <w:r w:rsidRPr="001F6C24">
        <w:rPr>
          <w:rFonts w:ascii="Century Gothic" w:hAnsi="Century Gothic" w:cs="Gill Sans"/>
          <w:sz w:val="22"/>
          <w:szCs w:val="22"/>
        </w:rPr>
        <w:t xml:space="preserve">Overseeing the provision of SEND within the school is the responsibility of the trust board. </w:t>
      </w:r>
    </w:p>
    <w:p w:rsidR="003F09ED" w:rsidRPr="001F6C24" w:rsidRDefault="003F09ED" w:rsidP="001F6C24">
      <w:pPr>
        <w:pStyle w:val="BodyText2"/>
        <w:spacing w:after="0"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trust board</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Review and approve this policy</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 xml:space="preserve">Delegate responsibilities to the schools, as follows.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local governing body</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Appoint a SEND link governor to have oversight of the arrangements for SEND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Monitor, review and challenge the school’s SEND provision and the performance and progress of pupils with SEND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head</w:t>
      </w:r>
      <w:r w:rsidR="00962E84">
        <w:rPr>
          <w:rFonts w:ascii="Century Gothic" w:hAnsi="Century Gothic" w:cs="Gill Sans"/>
          <w:b/>
          <w:sz w:val="22"/>
          <w:szCs w:val="22"/>
        </w:rPr>
        <w:t xml:space="preserve"> </w:t>
      </w:r>
      <w:r w:rsidRPr="001F6C24">
        <w:rPr>
          <w:rFonts w:ascii="Century Gothic" w:hAnsi="Century Gothic" w:cs="Gill Sans"/>
          <w:b/>
          <w:sz w:val="22"/>
          <w:szCs w:val="22"/>
        </w:rPr>
        <w:t>teacher</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cs="Gill Sans"/>
          <w:sz w:val="22"/>
          <w:szCs w:val="22"/>
        </w:rPr>
        <w:t>Appoint a suitable person to undertake the SENDCo role</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Invest in appropriate whole school and targeted SEND training for staff</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inclusive teaching and support practice is embedded throughout the school and that all teachers understand that they have a role in provision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that SEND provision is integrated into the school improvement plan</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an appropriate budget arrangement is in place to ensure the school can discharge its duties to arrange provision for pupils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the SEND policy and the school’s SEND Information Report are published on the school website which provides a description of the arrangements and specialist provisions made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Provide information on school arrangements for SEND to parents/carers, local governors and trustees. </w:t>
      </w:r>
    </w:p>
    <w:p w:rsidR="003F09ED" w:rsidRPr="001F6C24" w:rsidRDefault="003F09ED" w:rsidP="001F6C24">
      <w:pPr>
        <w:pStyle w:val="BodyText2"/>
        <w:spacing w:after="0" w:line="276" w:lineRule="auto"/>
        <w:ind w:left="360"/>
        <w:rPr>
          <w:rFonts w:ascii="Century Gothic" w:hAnsi="Century Gothic" w:cs="Gill Sans"/>
          <w:sz w:val="22"/>
          <w:szCs w:val="22"/>
        </w:rPr>
      </w:pPr>
    </w:p>
    <w:p w:rsidR="003F09ED" w:rsidRPr="008969F9" w:rsidRDefault="003F09ED" w:rsidP="001F6C24">
      <w:pPr>
        <w:pStyle w:val="BodyText2"/>
        <w:spacing w:after="0" w:line="276" w:lineRule="auto"/>
        <w:rPr>
          <w:rFonts w:ascii="Century Gothic" w:hAnsi="Century Gothic" w:cs="Gill Sans"/>
          <w:sz w:val="22"/>
          <w:szCs w:val="22"/>
        </w:rPr>
      </w:pPr>
      <w:r w:rsidRPr="008969F9">
        <w:rPr>
          <w:rFonts w:ascii="Century Gothic" w:hAnsi="Century Gothic" w:cs="Gill Sans"/>
          <w:b/>
          <w:sz w:val="22"/>
          <w:szCs w:val="22"/>
        </w:rPr>
        <w:t>The trust’s Director</w:t>
      </w:r>
      <w:r w:rsidR="008969F9" w:rsidRPr="008969F9">
        <w:rPr>
          <w:rFonts w:ascii="Century Gothic" w:hAnsi="Century Gothic" w:cs="Gill Sans"/>
          <w:b/>
          <w:sz w:val="22"/>
          <w:szCs w:val="22"/>
        </w:rPr>
        <w:t>s</w:t>
      </w:r>
      <w:r w:rsidRPr="008969F9">
        <w:rPr>
          <w:rFonts w:ascii="Century Gothic" w:hAnsi="Century Gothic" w:cs="Gill Sans"/>
          <w:b/>
          <w:sz w:val="22"/>
          <w:szCs w:val="22"/>
        </w:rPr>
        <w:t xml:space="preserve"> of </w:t>
      </w:r>
      <w:r w:rsidR="008969F9" w:rsidRPr="008969F9">
        <w:rPr>
          <w:rFonts w:ascii="Century Gothic" w:hAnsi="Century Gothic" w:cs="Gill Sans"/>
          <w:b/>
          <w:sz w:val="22"/>
          <w:szCs w:val="22"/>
        </w:rPr>
        <w:t>SEND</w:t>
      </w:r>
      <w:r w:rsidRPr="008969F9">
        <w:rPr>
          <w:rFonts w:ascii="Century Gothic" w:hAnsi="Century Gothic" w:cs="Gill Sans"/>
          <w:b/>
          <w:sz w:val="22"/>
          <w:szCs w:val="22"/>
        </w:rPr>
        <w:t xml:space="preserve"> </w:t>
      </w:r>
      <w:r w:rsidRPr="008969F9">
        <w:rPr>
          <w:rFonts w:ascii="Century Gothic" w:hAnsi="Century Gothic" w:cs="Gill Sans"/>
          <w:sz w:val="22"/>
          <w:szCs w:val="22"/>
        </w:rPr>
        <w:t xml:space="preserve">will </w:t>
      </w:r>
    </w:p>
    <w:p w:rsidR="003F09ED" w:rsidRPr="008969F9" w:rsidRDefault="003F09ED" w:rsidP="001F6C24">
      <w:pPr>
        <w:pStyle w:val="BodyText2"/>
        <w:numPr>
          <w:ilvl w:val="0"/>
          <w:numId w:val="23"/>
        </w:numPr>
        <w:spacing w:after="0" w:line="276" w:lineRule="auto"/>
        <w:jc w:val="both"/>
        <w:rPr>
          <w:rFonts w:ascii="Century Gothic" w:hAnsi="Century Gothic" w:cs="Gill Sans"/>
          <w:color w:val="FF0000"/>
          <w:sz w:val="22"/>
          <w:szCs w:val="22"/>
        </w:rPr>
      </w:pPr>
      <w:r w:rsidRPr="008969F9">
        <w:rPr>
          <w:rFonts w:ascii="Century Gothic" w:hAnsi="Century Gothic" w:cs="Gill Sans"/>
          <w:sz w:val="22"/>
          <w:szCs w:val="22"/>
        </w:rPr>
        <w:t xml:space="preserve">Support the school SENDCos to aid robust and consistent provision across the schools within the Trust. </w:t>
      </w:r>
    </w:p>
    <w:p w:rsidR="003F09ED" w:rsidRPr="001F6C24" w:rsidRDefault="003F09ED" w:rsidP="001F6C24">
      <w:pPr>
        <w:pStyle w:val="ListParagraph"/>
        <w:spacing w:line="276" w:lineRule="auto"/>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b/>
          <w:sz w:val="22"/>
          <w:szCs w:val="22"/>
        </w:rPr>
      </w:pPr>
      <w:r w:rsidRPr="001F6C24">
        <w:rPr>
          <w:rFonts w:ascii="Century Gothic" w:hAnsi="Century Gothic" w:cs="Gill Sans"/>
          <w:b/>
          <w:sz w:val="22"/>
          <w:szCs w:val="22"/>
        </w:rPr>
        <w:t xml:space="preserve">The special educational needs and disabilities coordinator (SENDCo) </w:t>
      </w:r>
      <w:r w:rsidRPr="001F6C24">
        <w:rPr>
          <w:rFonts w:ascii="Century Gothic" w:hAnsi="Century Gothic" w:cs="Gill Sans"/>
          <w:sz w:val="22"/>
          <w:szCs w:val="22"/>
        </w:rPr>
        <w:t>will</w:t>
      </w:r>
      <w:r w:rsidRPr="001F6C24">
        <w:rPr>
          <w:rFonts w:ascii="Century Gothic" w:hAnsi="Century Gothic" w:cs="Gill Sans"/>
          <w:b/>
          <w:sz w:val="22"/>
          <w:szCs w:val="22"/>
        </w:rPr>
        <w:t xml:space="preserve"> </w:t>
      </w:r>
      <w:r w:rsidRPr="001F6C24">
        <w:rPr>
          <w:rFonts w:ascii="Century Gothic" w:hAnsi="Century Gothic" w:cs="Gill Sans"/>
          <w:sz w:val="22"/>
          <w:szCs w:val="22"/>
        </w:rPr>
        <w:t xml:space="preserve">coordinate the school’s provision for children with SEND. The SENDCo role may be assigned to someone with a different job title (for example, inclusion leader, assistant head, or deputy head), as part of their wider responsibilities in school. The person taking on the SENDCo role will be named on the front page of this policy. </w:t>
      </w:r>
      <w:r w:rsidRPr="001F6C24">
        <w:rPr>
          <w:rFonts w:ascii="Century Gothic" w:eastAsia="Calibri" w:hAnsi="Century Gothic" w:cs="Gill Sans"/>
          <w:sz w:val="22"/>
          <w:szCs w:val="22"/>
        </w:rPr>
        <w:t xml:space="preserve">The SENDCo </w:t>
      </w:r>
      <w:r w:rsidRPr="001F6C24">
        <w:rPr>
          <w:rFonts w:ascii="Century Gothic" w:hAnsi="Century Gothic" w:cs="Gill Sans"/>
          <w:sz w:val="22"/>
          <w:szCs w:val="22"/>
        </w:rPr>
        <w:t>will:</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Implement the SEND policy in school on a day to day basis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lastRenderedPageBreak/>
        <w:t>Develop the SEND Information Report, which provides a description of the arrangements and specialist provisions made for children with SEN</w:t>
      </w:r>
      <w:r w:rsidRPr="001F6C24">
        <w:rPr>
          <w:rFonts w:ascii="Century Gothic" w:hAnsi="Century Gothic" w:cs="Gill Sans"/>
          <w:sz w:val="22"/>
          <w:szCs w:val="22"/>
        </w:rPr>
        <w:t>D</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Identify children with SEND and ensure provision is made in accordance with the SEND Code of Practice(2015)</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 xml:space="preserve">Ensure that the provisions specified in Education, Health and Care Plans (or SEND statements) are made, monitored and assessed.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Coordinate the provision for pupils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Maintain the school’s SEND records for identified pupils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Liaise with and advise teachers about SEND planning, provision, resources and  approaches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Liaise with external agencies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Contribute to the in-service training of staff</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Report to the governing body on SEND provision</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Manage the SEND budget set for purchasing specialist resources.</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The SENDCo may be supported to undertake some of the above responsibilities.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sz w:val="22"/>
          <w:szCs w:val="22"/>
        </w:rPr>
      </w:pPr>
      <w:r w:rsidRPr="001F6C24">
        <w:rPr>
          <w:rFonts w:ascii="Century Gothic" w:hAnsi="Century Gothic" w:cs="Gill Sans"/>
          <w:b/>
          <w:sz w:val="22"/>
          <w:szCs w:val="22"/>
        </w:rPr>
        <w:t xml:space="preserve">Teachers </w:t>
      </w:r>
      <w:r w:rsidRPr="001F6C24">
        <w:rPr>
          <w:rFonts w:ascii="Century Gothic" w:hAnsi="Century Gothic" w:cs="Gill Sans"/>
          <w:sz w:val="22"/>
          <w:szCs w:val="22"/>
        </w:rPr>
        <w:t xml:space="preserve">are responsible </w:t>
      </w:r>
      <w:r w:rsidRPr="001F6C24">
        <w:rPr>
          <w:rFonts w:ascii="Century Gothic" w:hAnsi="Century Gothic"/>
          <w:sz w:val="22"/>
          <w:szCs w:val="22"/>
        </w:rPr>
        <w:t>and accountable for the progress and development of all the pupils in their class, including where pupils access additional support. They will:</w:t>
      </w:r>
    </w:p>
    <w:p w:rsidR="003F09ED" w:rsidRPr="001F6C24" w:rsidRDefault="003F09ED" w:rsidP="001F6C24">
      <w:pPr>
        <w:pStyle w:val="ListParagraph"/>
        <w:numPr>
          <w:ilvl w:val="0"/>
          <w:numId w:val="24"/>
        </w:numPr>
        <w:spacing w:line="276" w:lineRule="auto"/>
        <w:rPr>
          <w:rFonts w:ascii="Century Gothic" w:hAnsi="Century Gothic"/>
          <w:sz w:val="22"/>
          <w:szCs w:val="22"/>
        </w:rPr>
      </w:pPr>
      <w:r w:rsidRPr="001F6C24">
        <w:rPr>
          <w:rFonts w:ascii="Century Gothic" w:hAnsi="Century Gothic"/>
          <w:sz w:val="22"/>
          <w:szCs w:val="22"/>
        </w:rPr>
        <w:t>work with the SENDCo to plan and assess the impact of any additional support and interventions and how they can be linked to classroom teaching, revising the support in light of the pupil’s progress and development</w:t>
      </w:r>
    </w:p>
    <w:p w:rsidR="003F09ED" w:rsidRPr="001F6C24" w:rsidRDefault="003F09ED" w:rsidP="001F6C24">
      <w:pPr>
        <w:pStyle w:val="ListParagraph"/>
        <w:numPr>
          <w:ilvl w:val="0"/>
          <w:numId w:val="24"/>
        </w:numPr>
        <w:spacing w:line="276" w:lineRule="auto"/>
        <w:rPr>
          <w:rFonts w:ascii="Century Gothic" w:hAnsi="Century Gothic" w:cs="Gill Sans"/>
          <w:sz w:val="22"/>
          <w:szCs w:val="22"/>
        </w:rPr>
      </w:pPr>
      <w:r w:rsidRPr="001F6C24">
        <w:rPr>
          <w:rFonts w:ascii="Century Gothic" w:hAnsi="Century Gothic" w:cs="Gill Sans"/>
          <w:sz w:val="22"/>
          <w:szCs w:val="22"/>
        </w:rPr>
        <w:t xml:space="preserve">work with the SENDCo to liaise and consult with the parents of children with SEND.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sz w:val="22"/>
          <w:szCs w:val="22"/>
        </w:rPr>
        <w:t>The term teacher, where used in this policy, refers to all adults in school.</w:t>
      </w:r>
    </w:p>
    <w:p w:rsidR="003F09ED" w:rsidRPr="001F6C24" w:rsidRDefault="003F09ED" w:rsidP="001F6C24">
      <w:pPr>
        <w:pStyle w:val="Heading2"/>
        <w:spacing w:before="0" w:beforeAutospacing="0" w:after="0" w:afterAutospacing="0" w:line="276" w:lineRule="auto"/>
        <w:rPr>
          <w:rFonts w:ascii="Century Gothic" w:hAnsi="Century Gothic" w:cs="Gill Sans"/>
          <w:bCs w:val="0"/>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color w:val="0070C0"/>
          <w:sz w:val="22"/>
          <w:szCs w:val="22"/>
        </w:rPr>
        <w:t xml:space="preserve">4. </w:t>
      </w:r>
      <w:r w:rsidRPr="001F6C24">
        <w:rPr>
          <w:rFonts w:ascii="Century Gothic" w:hAnsi="Century Gothic" w:cs="Gill Sans"/>
          <w:color w:val="0070C0"/>
          <w:sz w:val="22"/>
          <w:szCs w:val="22"/>
        </w:rPr>
        <w:t xml:space="preserve">Principles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Beyond our overarching ethos of providing quality first teaching for all, our approach to provision for SEND children can be explained through the following four principles: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with SEND has their needs met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The view of the child is sought and taken into account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Parents have a vital role to play in supporting their child’s education</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with SEND are offered full access to a broad, balanced and relevant education according to their needs. </w:t>
      </w: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 xml:space="preserve">5. Our approach to meeting the needs of SEND children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section provides further details for each of the principles above (section 4).</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A child with SEND has their needs met by:</w:t>
      </w:r>
    </w:p>
    <w:p w:rsidR="003F09ED" w:rsidRPr="00190515" w:rsidRDefault="003F09ED"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Early identification</w:t>
      </w:r>
    </w:p>
    <w:p w:rsidR="001149C2" w:rsidRPr="00190515" w:rsidRDefault="001149C2"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Quality First Teaching and Ordinarily Available Provision</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Specialist teaching</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 xml:space="preserve">Education Health and Care Plan (EHCP) </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The views of the child are sought and taken into account through:</w:t>
      </w:r>
    </w:p>
    <w:p w:rsidR="003F09ED" w:rsidRPr="001F6C24" w:rsidRDefault="003F09ED" w:rsidP="001F6C24">
      <w:pPr>
        <w:pStyle w:val="ListParagraph"/>
        <w:numPr>
          <w:ilvl w:val="0"/>
          <w:numId w:val="25"/>
        </w:numPr>
        <w:spacing w:line="276" w:lineRule="auto"/>
        <w:rPr>
          <w:rFonts w:ascii="Century Gothic" w:hAnsi="Century Gothic" w:cs="Gill Sans"/>
          <w:sz w:val="22"/>
          <w:szCs w:val="22"/>
        </w:rPr>
      </w:pPr>
      <w:r w:rsidRPr="001F6C24">
        <w:rPr>
          <w:rFonts w:ascii="Century Gothic" w:hAnsi="Century Gothic" w:cs="Gill Sans"/>
          <w:sz w:val="22"/>
          <w:szCs w:val="22"/>
        </w:rPr>
        <w:t>Involving children in the decision making process about SEND provision</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lastRenderedPageBreak/>
        <w:t>Parents have a vital role to play in supporting their child’s education and we encourage this through:</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Working in partnership</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Valuing parents/carers views and contributions</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Keeping parents/carers fully involved</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Children with SEND are offered full access to a broad, balanced and relevant education through:</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Admission arrangements</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Equality</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 xml:space="preserve">Accessibility </w:t>
      </w:r>
    </w:p>
    <w:p w:rsidR="001F6C24" w:rsidRPr="001F6C24" w:rsidRDefault="001F6C24" w:rsidP="001F6C24">
      <w:pPr>
        <w:spacing w:line="276" w:lineRule="auto"/>
        <w:rPr>
          <w:rFonts w:ascii="Century Gothic" w:hAnsi="Century Gothic"/>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Principle 1: The needs of SEND children are met</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bCs/>
          <w:sz w:val="22"/>
          <w:szCs w:val="22"/>
        </w:rPr>
      </w:pPr>
      <w:r w:rsidRPr="001F6C24">
        <w:rPr>
          <w:rFonts w:ascii="Century Gothic" w:hAnsi="Century Gothic" w:cs="Gill Sans"/>
          <w:b/>
          <w:bCs/>
          <w:sz w:val="22"/>
          <w:szCs w:val="22"/>
        </w:rPr>
        <w:t>1a</w:t>
      </w:r>
      <w:r w:rsidR="00190515">
        <w:rPr>
          <w:rFonts w:ascii="Century Gothic" w:hAnsi="Century Gothic" w:cs="Gill Sans"/>
          <w:b/>
          <w:bCs/>
          <w:sz w:val="22"/>
          <w:szCs w:val="22"/>
        </w:rPr>
        <w:t xml:space="preserve"> </w:t>
      </w:r>
      <w:r w:rsidRPr="001F6C24">
        <w:rPr>
          <w:rFonts w:ascii="Century Gothic" w:hAnsi="Century Gothic" w:cs="Gill Sans"/>
          <w:b/>
          <w:bCs/>
          <w:sz w:val="22"/>
          <w:szCs w:val="22"/>
        </w:rPr>
        <w:t xml:space="preserve"> Early identification</w:t>
      </w:r>
      <w:r w:rsidR="001149C2">
        <w:rPr>
          <w:rFonts w:ascii="Century Gothic" w:hAnsi="Century Gothic" w:cs="Gill Sans"/>
          <w:b/>
          <w:b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Children will be identified as having SEND through the SEN Support Identification Process (Appendix 1)</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Concerns are noted by the class teacher/Parents/carers or External Agencies.</w:t>
      </w:r>
    </w:p>
    <w:p w:rsidR="00190515" w:rsidRDefault="00190515" w:rsidP="00190515">
      <w:pPr>
        <w:spacing w:line="276" w:lineRule="auto"/>
        <w:rPr>
          <w:rFonts w:ascii="Century Gothic" w:hAnsi="Century Gothic" w:cs="Gill Sans"/>
          <w:sz w:val="22"/>
          <w:szCs w:val="22"/>
        </w:rPr>
      </w:pPr>
    </w:p>
    <w:p w:rsidR="00190515" w:rsidRPr="00190515" w:rsidRDefault="00190515" w:rsidP="00190515">
      <w:pPr>
        <w:spacing w:line="276" w:lineRule="auto"/>
        <w:rPr>
          <w:rFonts w:ascii="Century Gothic" w:hAnsi="Century Gothic" w:cs="Gill Sans"/>
          <w:b/>
          <w:sz w:val="22"/>
          <w:szCs w:val="22"/>
        </w:rPr>
      </w:pPr>
      <w:r w:rsidRPr="00190515">
        <w:rPr>
          <w:rFonts w:ascii="Century Gothic" w:hAnsi="Century Gothic" w:cs="Gill Sans"/>
          <w:b/>
          <w:sz w:val="22"/>
          <w:szCs w:val="22"/>
        </w:rPr>
        <w:t>1b</w:t>
      </w:r>
      <w:r>
        <w:rPr>
          <w:rFonts w:ascii="Century Gothic" w:hAnsi="Century Gothic" w:cs="Gill Sans"/>
          <w:b/>
          <w:sz w:val="22"/>
          <w:szCs w:val="22"/>
        </w:rPr>
        <w:t xml:space="preserve"> </w:t>
      </w:r>
      <w:r w:rsidRPr="00190515">
        <w:rPr>
          <w:rFonts w:ascii="Century Gothic" w:hAnsi="Century Gothic" w:cs="Gill Sans"/>
          <w:b/>
          <w:bCs/>
          <w:sz w:val="22"/>
          <w:szCs w:val="22"/>
        </w:rPr>
        <w:t>Quality First /Ordinarily Available Provision</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The class teacher in consultation with SENDCo or phase/year leaders puts in place appropriate provisions </w:t>
      </w:r>
      <w:r w:rsidRPr="00190515">
        <w:rPr>
          <w:rFonts w:ascii="Century Gothic" w:hAnsi="Century Gothic" w:cs="Gill Sans"/>
          <w:iCs/>
          <w:sz w:val="22"/>
          <w:szCs w:val="22"/>
        </w:rPr>
        <w:t xml:space="preserve">within </w:t>
      </w:r>
      <w:r w:rsidRPr="00190515">
        <w:rPr>
          <w:rFonts w:ascii="Century Gothic" w:hAnsi="Century Gothic" w:cs="Gill Sans"/>
          <w:b/>
          <w:iCs/>
          <w:sz w:val="22"/>
          <w:szCs w:val="22"/>
        </w:rPr>
        <w:t xml:space="preserve">Quality </w:t>
      </w:r>
      <w:r w:rsidR="00D852E5" w:rsidRPr="00190515">
        <w:rPr>
          <w:rFonts w:ascii="Century Gothic" w:hAnsi="Century Gothic" w:cs="Gill Sans"/>
          <w:b/>
          <w:iCs/>
          <w:sz w:val="22"/>
          <w:szCs w:val="22"/>
        </w:rPr>
        <w:t>First Education (Q1E)</w:t>
      </w:r>
      <w:r w:rsidR="00D852E5" w:rsidRPr="00190515">
        <w:rPr>
          <w:rFonts w:ascii="Century Gothic" w:hAnsi="Century Gothic" w:cs="Gill Sans"/>
          <w:iCs/>
          <w:sz w:val="22"/>
          <w:szCs w:val="22"/>
        </w:rPr>
        <w:t xml:space="preserve"> (Step 1) and</w:t>
      </w:r>
      <w:r w:rsidR="00757A67" w:rsidRPr="00190515">
        <w:rPr>
          <w:rFonts w:ascii="Century Gothic" w:hAnsi="Century Gothic" w:cs="Gill Sans"/>
          <w:iCs/>
          <w:sz w:val="22"/>
          <w:szCs w:val="22"/>
        </w:rPr>
        <w:t xml:space="preserve"> </w:t>
      </w:r>
      <w:r w:rsidR="00757A67" w:rsidRPr="00190515">
        <w:rPr>
          <w:rFonts w:ascii="Century Gothic" w:hAnsi="Century Gothic" w:cs="Gill Sans"/>
          <w:b/>
          <w:iCs/>
          <w:sz w:val="22"/>
          <w:szCs w:val="22"/>
        </w:rPr>
        <w:t>Ordinarily Available Provision</w:t>
      </w:r>
      <w:r w:rsidR="00757A67" w:rsidRPr="00190515">
        <w:rPr>
          <w:rFonts w:ascii="Century Gothic" w:hAnsi="Century Gothic" w:cs="Gill Sans"/>
          <w:iCs/>
          <w:sz w:val="22"/>
          <w:szCs w:val="22"/>
        </w:rPr>
        <w:t xml:space="preserv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Parents/carers are informed of concerns and provisions, but consent is not required at this stage of quality first teaching. Appendix 1 specifies the steps involved. </w:t>
      </w:r>
    </w:p>
    <w:p w:rsidR="00705373"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The impact of these provisions is reviewed within a short </w:t>
      </w:r>
      <w:r w:rsidRPr="0087390F">
        <w:rPr>
          <w:rFonts w:ascii="Century Gothic" w:hAnsi="Century Gothic" w:cs="Gill Sans"/>
          <w:iCs/>
          <w:sz w:val="22"/>
          <w:szCs w:val="22"/>
        </w:rPr>
        <w:t>period</w:t>
      </w:r>
      <w:r w:rsidR="008B4F69" w:rsidRPr="0087390F">
        <w:rPr>
          <w:rFonts w:ascii="Century Gothic" w:hAnsi="Century Gothic" w:cs="Gill Sans"/>
          <w:iCs/>
          <w:sz w:val="22"/>
          <w:szCs w:val="22"/>
        </w:rPr>
        <w:t xml:space="preserve"> (usually 3-6weeks)</w:t>
      </w:r>
      <w:r w:rsidRPr="0087390F">
        <w:rPr>
          <w:rFonts w:ascii="Century Gothic" w:hAnsi="Century Gothic" w:cs="Gill Sans"/>
          <w:iCs/>
          <w:sz w:val="22"/>
          <w:szCs w:val="22"/>
        </w:rPr>
        <w:t xml:space="preserve">. </w:t>
      </w:r>
      <w:r w:rsidRPr="00705373">
        <w:rPr>
          <w:rFonts w:ascii="Century Gothic" w:hAnsi="Century Gothic" w:cs="Gill Sans"/>
          <w:iCs/>
          <w:sz w:val="22"/>
          <w:szCs w:val="22"/>
        </w:rPr>
        <w:t>Where there is good progress, the child returns to regular tracking. Strategies may stay in place if appropriate long term.  If some progress is made this cycle can be repeated</w:t>
      </w:r>
      <w:r w:rsidR="00705373">
        <w:rPr>
          <w:rFonts w:ascii="Century Gothic" w:hAnsi="Century Gothic" w:cs="Gill Sans"/>
          <w:iCs/>
          <w:sz w:val="22"/>
          <w:szCs w:val="22"/>
        </w:rPr>
        <w:t>.</w:t>
      </w:r>
    </w:p>
    <w:p w:rsidR="003F09ED"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Where little or no progress is seen the class teacher and parents/carers, in consultation with SENDCo/phase/Year </w:t>
      </w:r>
      <w:r w:rsidRPr="0087390F">
        <w:rPr>
          <w:rFonts w:ascii="Century Gothic" w:hAnsi="Century Gothic" w:cs="Gill Sans"/>
          <w:iCs/>
          <w:sz w:val="22"/>
          <w:szCs w:val="22"/>
        </w:rPr>
        <w:t>leaders/Directors of the Trust</w:t>
      </w:r>
      <w:r w:rsidRPr="00705373">
        <w:rPr>
          <w:rFonts w:ascii="Century Gothic" w:hAnsi="Century Gothic" w:cs="Gill Sans"/>
          <w:iCs/>
          <w:sz w:val="22"/>
          <w:szCs w:val="22"/>
        </w:rPr>
        <w:t xml:space="preserve"> or External Agencies, agree further strategies to support the child towards agreed outcomes. These are recorded on the Initial </w:t>
      </w:r>
      <w:r w:rsidR="00A25C14" w:rsidRPr="0087390F">
        <w:rPr>
          <w:rFonts w:ascii="Century Gothic" w:hAnsi="Century Gothic" w:cs="Gill Sans"/>
          <w:iCs/>
          <w:sz w:val="22"/>
          <w:szCs w:val="22"/>
        </w:rPr>
        <w:t xml:space="preserve">Support </w:t>
      </w:r>
      <w:r w:rsidRPr="00705373">
        <w:rPr>
          <w:rFonts w:ascii="Century Gothic" w:hAnsi="Century Gothic" w:cs="Gill Sans"/>
          <w:iCs/>
          <w:sz w:val="22"/>
          <w:szCs w:val="22"/>
        </w:rPr>
        <w:t xml:space="preserve">Record (Step 2) (Appendix 3).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Examples of possible interventions can be seen in Appendix 4 and the schools individual </w:t>
      </w:r>
      <w:r w:rsidRPr="001F6C24">
        <w:rPr>
          <w:rFonts w:ascii="Century Gothic" w:hAnsi="Century Gothic" w:cs="Gill Sans"/>
          <w:b/>
          <w:iCs/>
          <w:sz w:val="22"/>
          <w:szCs w:val="22"/>
        </w:rPr>
        <w:t xml:space="preserve">SEND Information Reports </w:t>
      </w:r>
      <w:r w:rsidRPr="001F6C24">
        <w:rPr>
          <w:rFonts w:ascii="Century Gothic" w:hAnsi="Century Gothic" w:cs="Gill Sans"/>
          <w:iCs/>
          <w:sz w:val="22"/>
          <w:szCs w:val="22"/>
        </w:rPr>
        <w:t>which are also published on the school website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
          <w:iCs/>
          <w:sz w:val="22"/>
          <w:szCs w:val="22"/>
        </w:rPr>
        <w:t xml:space="preserve">Class teachers or the SENDCo may have an anonymous discussion for unrecorded informal advice with external agencies, for example the school’s Educational Psychologist or Behaviour Learning Support team, etc before to aid implementation of in school support. No names will be mentioned at this stage without parental consent. If any further specialist/external action is deemed suitable, parents will be contacted and parental permission will be sought.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Progress is reviewed within an agreed period. Where there is good progress, the child returns to regular tracking. Strategies may stay in place if appropriate long term.  If some progress is made this cycle can be repeated.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Where little or no progress is seen the class teacher and parents/carers, in consultation with SENDCo/phase/Year leaders/</w:t>
      </w:r>
      <w:r w:rsidRPr="0087390F">
        <w:rPr>
          <w:rFonts w:ascii="Century Gothic" w:hAnsi="Century Gothic" w:cs="Gill Sans"/>
          <w:iCs/>
          <w:sz w:val="22"/>
          <w:szCs w:val="22"/>
        </w:rPr>
        <w:t>Directors of the Trust or</w:t>
      </w:r>
      <w:r w:rsidRPr="001F6C24">
        <w:rPr>
          <w:rFonts w:ascii="Century Gothic" w:hAnsi="Century Gothic" w:cs="Gill Sans"/>
          <w:iCs/>
          <w:sz w:val="22"/>
          <w:szCs w:val="22"/>
        </w:rPr>
        <w:t xml:space="preserve"> External Agencies, arrange a </w:t>
      </w:r>
      <w:r w:rsidRPr="001F6C24">
        <w:rPr>
          <w:rFonts w:ascii="Century Gothic" w:hAnsi="Century Gothic" w:cs="Gill Sans"/>
          <w:sz w:val="22"/>
          <w:szCs w:val="22"/>
        </w:rPr>
        <w:t>Team Around the Child</w:t>
      </w:r>
      <w:r w:rsidRPr="001F6C24">
        <w:rPr>
          <w:rFonts w:ascii="Century Gothic" w:hAnsi="Century Gothic" w:cs="Gill Sans"/>
          <w:iCs/>
          <w:sz w:val="22"/>
          <w:szCs w:val="22"/>
        </w:rPr>
        <w:t xml:space="preserve"> (TAC) to agree further strategies or to move to SEND Support (see 1c)(Step 3)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At SEND Support, the child is placed on the SEND register.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Children with SEND have identified difficulties which fall within one or more designated category (Appendix 2) that call for continued special provision to be made.</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bCs/>
          <w:iCs/>
          <w:sz w:val="22"/>
          <w:szCs w:val="22"/>
        </w:rPr>
        <w:t>Parents/Carers, SENDCo, Class teacher and outside agencies, work collaboratively to decide appropriate interventions and desired outcomes.</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Targets, incorporating recommended advice are established on a</w:t>
      </w:r>
      <w:r w:rsidR="008E013D">
        <w:rPr>
          <w:rFonts w:ascii="Century Gothic" w:hAnsi="Century Gothic" w:cs="Gill Sans"/>
          <w:iCs/>
          <w:sz w:val="22"/>
          <w:szCs w:val="22"/>
        </w:rPr>
        <w:t>n</w:t>
      </w:r>
      <w:r w:rsidRPr="001F6C24">
        <w:rPr>
          <w:rFonts w:ascii="Century Gothic" w:hAnsi="Century Gothic" w:cs="Gill Sans"/>
          <w:iCs/>
          <w:sz w:val="22"/>
          <w:szCs w:val="22"/>
        </w:rPr>
        <w:t xml:space="preserve"> </w:t>
      </w:r>
      <w:r w:rsidR="008E013D" w:rsidRPr="0087390F">
        <w:rPr>
          <w:rFonts w:ascii="Century Gothic" w:hAnsi="Century Gothic" w:cs="Gill Sans"/>
          <w:iCs/>
          <w:sz w:val="22"/>
          <w:szCs w:val="22"/>
        </w:rPr>
        <w:t xml:space="preserve">Individual </w:t>
      </w:r>
      <w:r w:rsidR="005620F3" w:rsidRPr="0087390F">
        <w:rPr>
          <w:rFonts w:ascii="Century Gothic" w:hAnsi="Century Gothic" w:cs="Gill Sans"/>
          <w:iCs/>
          <w:sz w:val="22"/>
          <w:szCs w:val="22"/>
        </w:rPr>
        <w:t xml:space="preserve">SEND </w:t>
      </w:r>
      <w:r w:rsidRPr="0087390F">
        <w:rPr>
          <w:rFonts w:ascii="Century Gothic" w:hAnsi="Century Gothic" w:cs="Gill Sans"/>
          <w:iCs/>
          <w:sz w:val="22"/>
          <w:szCs w:val="22"/>
        </w:rPr>
        <w:t xml:space="preserve">Support </w:t>
      </w:r>
      <w:r w:rsidR="005620F3" w:rsidRPr="0087390F">
        <w:rPr>
          <w:rFonts w:ascii="Century Gothic" w:hAnsi="Century Gothic" w:cs="Gill Sans"/>
          <w:iCs/>
          <w:sz w:val="22"/>
          <w:szCs w:val="22"/>
        </w:rPr>
        <w:t>Plan</w:t>
      </w:r>
      <w:r w:rsidRPr="0087390F">
        <w:rPr>
          <w:rFonts w:ascii="Century Gothic" w:hAnsi="Century Gothic" w:cs="Gill Sans"/>
          <w:iCs/>
          <w:sz w:val="22"/>
          <w:szCs w:val="22"/>
        </w:rPr>
        <w:t xml:space="preserve">. This is the equivalent of a Provision Map, Individual Educational Plan (IEP) or Personal Education Plan </w:t>
      </w:r>
      <w:r w:rsidRPr="001F6C24">
        <w:rPr>
          <w:rFonts w:ascii="Century Gothic" w:hAnsi="Century Gothic" w:cs="Gill Sans"/>
          <w:iCs/>
          <w:sz w:val="22"/>
          <w:szCs w:val="22"/>
        </w:rPr>
        <w:t xml:space="preserve">(PEP) (names in schools may vary)(Appendix 5).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Targets are reviewed termly on a cyclical basis (plan, assess, do, review).</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If a 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(see 1c)</w:t>
      </w:r>
    </w:p>
    <w:p w:rsidR="003F09ED" w:rsidRPr="001F6C24" w:rsidRDefault="003F09ED" w:rsidP="001F6C24">
      <w:pPr>
        <w:pStyle w:val="Heading2"/>
        <w:spacing w:before="0" w:beforeAutospacing="0" w:after="0" w:afterAutospacing="0" w:line="276" w:lineRule="auto"/>
        <w:rPr>
          <w:rFonts w:ascii="Century Gothic" w:hAnsi="Century Gothic" w:cs="Gill Sans"/>
          <w:bCs w:val="0"/>
          <w:iCs/>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iCs/>
          <w:sz w:val="22"/>
          <w:szCs w:val="22"/>
        </w:rPr>
        <w:t xml:space="preserve">1b. </w:t>
      </w:r>
      <w:r w:rsidRPr="001F6C24">
        <w:rPr>
          <w:rFonts w:ascii="Century Gothic" w:hAnsi="Century Gothic" w:cs="Gill Sans"/>
          <w:sz w:val="22"/>
          <w:szCs w:val="22"/>
        </w:rPr>
        <w:t>Specialist teaching</w:t>
      </w: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Teachers adapt to the needs of the learners.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Teachers may provide interventions that are </w:t>
      </w:r>
      <w:r w:rsidRPr="001F6C24">
        <w:rPr>
          <w:rFonts w:ascii="Century Gothic" w:hAnsi="Century Gothic" w:cs="Gill Sans"/>
          <w:b/>
          <w:i/>
          <w:iCs/>
          <w:sz w:val="22"/>
          <w:szCs w:val="22"/>
        </w:rPr>
        <w:t>additional to</w:t>
      </w:r>
      <w:r w:rsidRPr="001F6C24">
        <w:rPr>
          <w:rFonts w:ascii="Century Gothic" w:hAnsi="Century Gothic" w:cs="Gill Sans"/>
          <w:i/>
          <w:iCs/>
          <w:sz w:val="22"/>
          <w:szCs w:val="22"/>
        </w:rPr>
        <w:t xml:space="preserve"> or</w:t>
      </w:r>
      <w:r w:rsidRPr="001F6C24">
        <w:rPr>
          <w:rFonts w:ascii="Century Gothic" w:hAnsi="Century Gothic" w:cs="Gill Sans"/>
          <w:iCs/>
          <w:sz w:val="22"/>
          <w:szCs w:val="22"/>
        </w:rPr>
        <w:t xml:space="preserve"> </w:t>
      </w:r>
      <w:r w:rsidRPr="001F6C24">
        <w:rPr>
          <w:rFonts w:ascii="Century Gothic" w:hAnsi="Century Gothic" w:cs="Gill Sans"/>
          <w:b/>
          <w:i/>
          <w:iCs/>
          <w:sz w:val="22"/>
          <w:szCs w:val="22"/>
        </w:rPr>
        <w:t xml:space="preserve">different from </w:t>
      </w:r>
      <w:r w:rsidRPr="001F6C24">
        <w:rPr>
          <w:rFonts w:ascii="Century Gothic" w:hAnsi="Century Gothic" w:cs="Gill Sans"/>
          <w:iCs/>
          <w:sz w:val="22"/>
          <w:szCs w:val="22"/>
        </w:rPr>
        <w:t xml:space="preserve">those provided as part of the school’s </w:t>
      </w:r>
      <w:r w:rsidR="00DE113D">
        <w:rPr>
          <w:rFonts w:ascii="Century Gothic" w:hAnsi="Century Gothic" w:cs="Gill Sans"/>
          <w:iCs/>
          <w:sz w:val="22"/>
          <w:szCs w:val="22"/>
        </w:rPr>
        <w:t xml:space="preserve">‘Ordinarily Available Provision’ including </w:t>
      </w:r>
      <w:r w:rsidRPr="001F6C24">
        <w:rPr>
          <w:rFonts w:ascii="Century Gothic" w:hAnsi="Century Gothic" w:cs="Gill Sans"/>
          <w:iCs/>
          <w:sz w:val="22"/>
          <w:szCs w:val="22"/>
        </w:rPr>
        <w:t>usual differentiated curriculum</w:t>
      </w:r>
      <w:r w:rsidR="00DE113D">
        <w:rPr>
          <w:rFonts w:ascii="Century Gothic" w:hAnsi="Century Gothic" w:cs="Gill Sans"/>
          <w:iCs/>
          <w:sz w:val="22"/>
          <w:szCs w:val="22"/>
        </w:rPr>
        <w:t xml:space="preserve"> to meet children’s individual needs</w:t>
      </w:r>
      <w:r w:rsidRPr="001F6C24">
        <w:rPr>
          <w:rFonts w:ascii="Century Gothic" w:hAnsi="Century Gothic" w:cs="Gill Sans"/>
          <w:iCs/>
          <w:sz w:val="22"/>
          <w:szCs w:val="22"/>
        </w:rPr>
        <w:t xml:space="preserve"> (Appendix 4).</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Further details on resources that may be available are stated in the individual school’s </w:t>
      </w:r>
      <w:r w:rsidRPr="001F6C24">
        <w:rPr>
          <w:rFonts w:ascii="Century Gothic" w:hAnsi="Century Gothic" w:cs="Gill Sans"/>
          <w:b/>
          <w:iCs/>
          <w:sz w:val="22"/>
          <w:szCs w:val="22"/>
        </w:rPr>
        <w:t>SEN</w:t>
      </w:r>
      <w:r w:rsidR="008E013D" w:rsidRPr="0087390F">
        <w:rPr>
          <w:rFonts w:ascii="Century Gothic" w:hAnsi="Century Gothic" w:cs="Gill Sans"/>
          <w:b/>
          <w:iCs/>
          <w:sz w:val="22"/>
          <w:szCs w:val="22"/>
        </w:rPr>
        <w:t>D</w:t>
      </w:r>
      <w:r w:rsidRPr="001F6C24">
        <w:rPr>
          <w:rFonts w:ascii="Century Gothic" w:hAnsi="Century Gothic" w:cs="Gill Sans"/>
          <w:b/>
          <w:iCs/>
          <w:sz w:val="22"/>
          <w:szCs w:val="22"/>
        </w:rPr>
        <w:t xml:space="preserve"> Information Report</w:t>
      </w:r>
      <w:r w:rsidRPr="001F6C24">
        <w:rPr>
          <w:rFonts w:ascii="Century Gothic" w:hAnsi="Century Gothic" w:cs="Gill Sans"/>
          <w:iCs/>
          <w:sz w:val="22"/>
          <w:szCs w:val="22"/>
        </w:rPr>
        <w:t xml:space="preserve"> and Local Authority Local offer which is also published on the school’s website (Appendix 4).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The work is well-matched to the full range of learners’ needs demonstrating a range of strategies to support the children’s learning.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Triggers for interventions are underpinned by evidence about the child, regarding progress and specific difficulties and consultations with parents, appropriate personnel or external agencies (see 1a above).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Advice from outside agencies is incorporated in the teaching.</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Support and advice from External Agencies is sought by the SENDCo where deemed appropriate.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Parental consent will be gained at this stage for any referral to external agencies for a specific child.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Strategies and advice are followed by teachers to ensure targets are met.</w:t>
      </w:r>
    </w:p>
    <w:p w:rsidR="002478C0" w:rsidRPr="001F6C24" w:rsidRDefault="002478C0" w:rsidP="001F6C24">
      <w:pPr>
        <w:spacing w:line="276" w:lineRule="auto"/>
        <w:rPr>
          <w:rFonts w:ascii="Century Gothic" w:hAnsi="Century Gothic" w:cs="Gill Sans"/>
          <w:b/>
          <w:bCs/>
          <w:color w:val="000000"/>
          <w:sz w:val="22"/>
          <w:szCs w:val="22"/>
        </w:rPr>
      </w:pPr>
    </w:p>
    <w:p w:rsidR="003F09ED" w:rsidRPr="009F39E5" w:rsidRDefault="003F09ED" w:rsidP="001F6C24">
      <w:pPr>
        <w:spacing w:line="276" w:lineRule="auto"/>
        <w:rPr>
          <w:rFonts w:ascii="Century Gothic" w:hAnsi="Century Gothic" w:cs="Gill Sans"/>
          <w:b/>
          <w:bCs/>
          <w:sz w:val="22"/>
          <w:szCs w:val="22"/>
        </w:rPr>
      </w:pPr>
      <w:r w:rsidRPr="001F6C24">
        <w:rPr>
          <w:rFonts w:ascii="Century Gothic" w:hAnsi="Century Gothic" w:cs="Gill Sans"/>
          <w:b/>
          <w:bCs/>
          <w:color w:val="000000"/>
          <w:sz w:val="22"/>
          <w:szCs w:val="22"/>
        </w:rPr>
        <w:t xml:space="preserve">1c. </w:t>
      </w:r>
      <w:r w:rsidRPr="009F39E5">
        <w:rPr>
          <w:rFonts w:ascii="Century Gothic" w:hAnsi="Century Gothic" w:cs="Gill Sans"/>
          <w:b/>
          <w:bCs/>
          <w:sz w:val="22"/>
          <w:szCs w:val="22"/>
        </w:rPr>
        <w:t>Education Health Care Plans (EHCP)</w:t>
      </w:r>
    </w:p>
    <w:p w:rsidR="003F09ED" w:rsidRPr="009F39E5" w:rsidRDefault="003F09ED" w:rsidP="009F39E5">
      <w:pPr>
        <w:pStyle w:val="ListParagraph"/>
        <w:numPr>
          <w:ilvl w:val="0"/>
          <w:numId w:val="30"/>
        </w:numPr>
        <w:spacing w:line="276" w:lineRule="auto"/>
        <w:rPr>
          <w:rFonts w:ascii="Century Gothic" w:hAnsi="Century Gothic" w:cs="Gill Sans"/>
          <w:strike/>
          <w:sz w:val="22"/>
          <w:szCs w:val="22"/>
        </w:rPr>
      </w:pPr>
      <w:r w:rsidRPr="009F39E5">
        <w:rPr>
          <w:rFonts w:ascii="Century Gothic" w:hAnsi="Century Gothic" w:cs="Gill Sans"/>
          <w:bCs/>
          <w:sz w:val="22"/>
          <w:szCs w:val="22"/>
        </w:rPr>
        <w:t xml:space="preserve">If a </w:t>
      </w:r>
      <w:r w:rsidRPr="009F39E5">
        <w:rPr>
          <w:rFonts w:ascii="Century Gothic" w:hAnsi="Century Gothic" w:cs="Gill Sans"/>
          <w:sz w:val="22"/>
          <w:szCs w:val="22"/>
        </w:rPr>
        <w:t xml:space="preserve">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A range of written evidence is collected and submitted from all parties involved with the child’s education and health provision.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This is submitted as </w:t>
      </w:r>
      <w:r w:rsidR="005620F3" w:rsidRPr="0087390F">
        <w:rPr>
          <w:rFonts w:ascii="Century Gothic" w:hAnsi="Century Gothic" w:cs="Gill Sans"/>
          <w:sz w:val="22"/>
          <w:szCs w:val="22"/>
        </w:rPr>
        <w:t>a</w:t>
      </w:r>
      <w:r w:rsidR="005620F3">
        <w:rPr>
          <w:rFonts w:ascii="Century Gothic" w:hAnsi="Century Gothic" w:cs="Gill Sans"/>
          <w:sz w:val="22"/>
          <w:szCs w:val="22"/>
        </w:rPr>
        <w:t xml:space="preserve"> </w:t>
      </w:r>
      <w:r w:rsidRPr="009F39E5">
        <w:rPr>
          <w:rFonts w:ascii="Century Gothic" w:hAnsi="Century Gothic" w:cs="Gill Sans"/>
          <w:sz w:val="22"/>
          <w:szCs w:val="22"/>
        </w:rPr>
        <w:t xml:space="preserve">request for a Education Health and Care </w:t>
      </w:r>
      <w:r w:rsidR="005620F3" w:rsidRPr="0087390F">
        <w:rPr>
          <w:rFonts w:ascii="Century Gothic" w:hAnsi="Century Gothic" w:cs="Gill Sans"/>
          <w:sz w:val="22"/>
          <w:szCs w:val="22"/>
        </w:rPr>
        <w:t>Needs</w:t>
      </w:r>
      <w:r w:rsidR="005620F3">
        <w:rPr>
          <w:rFonts w:ascii="Century Gothic" w:hAnsi="Century Gothic" w:cs="Gill Sans"/>
          <w:sz w:val="22"/>
          <w:szCs w:val="22"/>
        </w:rPr>
        <w:t xml:space="preserve"> </w:t>
      </w:r>
      <w:r w:rsidRPr="009F39E5">
        <w:rPr>
          <w:rFonts w:ascii="Century Gothic" w:hAnsi="Century Gothic" w:cs="Gill Sans"/>
          <w:sz w:val="22"/>
          <w:szCs w:val="22"/>
        </w:rPr>
        <w:t xml:space="preserve">Assessment.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Following the assessment process, the LEA will make a decision whether to provide an EHCP. Where not, the reasons why will be provided.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For children </w:t>
      </w:r>
      <w:r w:rsidR="005620F3" w:rsidRPr="0087390F">
        <w:rPr>
          <w:rFonts w:ascii="Century Gothic" w:hAnsi="Century Gothic" w:cs="Gill Sans"/>
          <w:sz w:val="22"/>
          <w:szCs w:val="22"/>
        </w:rPr>
        <w:t xml:space="preserve">with </w:t>
      </w:r>
      <w:r w:rsidRPr="009F39E5">
        <w:rPr>
          <w:rFonts w:ascii="Century Gothic" w:hAnsi="Century Gothic" w:cs="Gill Sans"/>
          <w:sz w:val="22"/>
          <w:szCs w:val="22"/>
        </w:rPr>
        <w:t>EHCPs</w:t>
      </w:r>
      <w:r w:rsidR="005620F3" w:rsidRPr="005620F3">
        <w:rPr>
          <w:rFonts w:ascii="Century Gothic" w:hAnsi="Century Gothic" w:cs="Gill Sans"/>
          <w:color w:val="FF0000"/>
          <w:sz w:val="22"/>
          <w:szCs w:val="22"/>
        </w:rPr>
        <w:t>,</w:t>
      </w:r>
      <w:r w:rsidRPr="009F39E5">
        <w:rPr>
          <w:rFonts w:ascii="Century Gothic" w:hAnsi="Century Gothic" w:cs="Gill Sans"/>
          <w:sz w:val="22"/>
          <w:szCs w:val="22"/>
        </w:rPr>
        <w:t xml:space="preserve"> how best to meet their </w:t>
      </w:r>
      <w:r w:rsidRPr="005620F3">
        <w:rPr>
          <w:rFonts w:ascii="Century Gothic" w:hAnsi="Century Gothic" w:cs="Gill Sans"/>
          <w:strike/>
          <w:color w:val="FF0000"/>
          <w:sz w:val="22"/>
          <w:szCs w:val="22"/>
        </w:rPr>
        <w:t xml:space="preserve"> </w:t>
      </w:r>
      <w:r w:rsidRPr="009F39E5">
        <w:rPr>
          <w:rFonts w:ascii="Century Gothic" w:hAnsi="Century Gothic" w:cs="Gill Sans"/>
          <w:sz w:val="22"/>
          <w:szCs w:val="22"/>
        </w:rPr>
        <w:t xml:space="preserve">individual needs will </w:t>
      </w:r>
      <w:r w:rsidR="0087390F">
        <w:rPr>
          <w:rFonts w:ascii="Century Gothic" w:hAnsi="Century Gothic" w:cs="Gill Sans"/>
          <w:sz w:val="22"/>
          <w:szCs w:val="22"/>
        </w:rPr>
        <w:t>be</w:t>
      </w:r>
      <w:r w:rsidRPr="009F39E5">
        <w:rPr>
          <w:rFonts w:ascii="Century Gothic" w:hAnsi="Century Gothic" w:cs="Gill Sans"/>
          <w:sz w:val="22"/>
          <w:szCs w:val="22"/>
        </w:rPr>
        <w:t xml:space="preserve"> </w:t>
      </w:r>
      <w:r w:rsidR="005620F3" w:rsidRPr="0087390F">
        <w:rPr>
          <w:rFonts w:ascii="Century Gothic" w:hAnsi="Century Gothic" w:cs="Gill Sans"/>
          <w:sz w:val="22"/>
          <w:szCs w:val="22"/>
        </w:rPr>
        <w:t>decided</w:t>
      </w:r>
      <w:r w:rsidR="005620F3" w:rsidRPr="005620F3">
        <w:rPr>
          <w:rFonts w:ascii="Century Gothic" w:hAnsi="Century Gothic" w:cs="Gill Sans"/>
          <w:color w:val="FF0000"/>
          <w:sz w:val="22"/>
          <w:szCs w:val="22"/>
        </w:rPr>
        <w:t xml:space="preserve"> </w:t>
      </w:r>
      <w:r w:rsidRPr="009F39E5">
        <w:rPr>
          <w:rFonts w:ascii="Century Gothic" w:hAnsi="Century Gothic" w:cs="Gill Sans"/>
          <w:sz w:val="22"/>
          <w:szCs w:val="22"/>
        </w:rPr>
        <w:t>through collaboration between the parents/carers, education, health and care professionals.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The EHCP is reviewed annually </w:t>
      </w:r>
      <w:r w:rsidR="00AD36D5" w:rsidRPr="0087390F">
        <w:rPr>
          <w:rFonts w:ascii="Century Gothic" w:hAnsi="Century Gothic" w:cs="Gill Sans"/>
          <w:sz w:val="22"/>
          <w:szCs w:val="22"/>
        </w:rPr>
        <w:t xml:space="preserve">(6 monthly in Early Years) </w:t>
      </w:r>
      <w:r w:rsidRPr="009F39E5">
        <w:rPr>
          <w:rFonts w:ascii="Century Gothic" w:hAnsi="Century Gothic" w:cs="Gill Sans"/>
          <w:sz w:val="22"/>
          <w:szCs w:val="22"/>
        </w:rPr>
        <w:t>and targets are set termly in conjunction with teachers, SENDCo and parents/carers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The steps and timeline towards applying for an EHC assessment can be seen in appendix 6.</w:t>
      </w:r>
    </w:p>
    <w:p w:rsidR="003F09ED" w:rsidRPr="009F39E5" w:rsidRDefault="003F09ED" w:rsidP="001F6C24">
      <w:pPr>
        <w:spacing w:line="276" w:lineRule="auto"/>
        <w:rPr>
          <w:rFonts w:ascii="Century Gothic" w:hAnsi="Century Gothic" w:cs="Gill Sans"/>
          <w:sz w:val="22"/>
          <w:szCs w:val="22"/>
          <w:u w:val="single"/>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2: The views of the child are sought and taken into account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2a. Involving children in making decisions about SEND provision through:</w:t>
      </w:r>
    </w:p>
    <w:p w:rsidR="008B0978" w:rsidRPr="0087390F" w:rsidRDefault="008B0978" w:rsidP="001F6C24">
      <w:pPr>
        <w:pStyle w:val="ListParagraph"/>
        <w:numPr>
          <w:ilvl w:val="0"/>
          <w:numId w:val="21"/>
        </w:numPr>
        <w:spacing w:line="276" w:lineRule="auto"/>
        <w:rPr>
          <w:rFonts w:ascii="Century Gothic" w:hAnsi="Century Gothic" w:cs="Gill Sans"/>
          <w:sz w:val="22"/>
          <w:szCs w:val="22"/>
        </w:rPr>
      </w:pPr>
      <w:r w:rsidRPr="0087390F">
        <w:rPr>
          <w:rFonts w:ascii="Century Gothic" w:hAnsi="Century Gothic" w:cs="Gill Sans"/>
          <w:sz w:val="22"/>
          <w:szCs w:val="22"/>
        </w:rPr>
        <w:t>Identifying their own strengths and needs</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Target setting</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Assessing progress </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Contributing to the Initial </w:t>
      </w:r>
      <w:r w:rsidR="004D0251">
        <w:rPr>
          <w:rFonts w:ascii="Century Gothic" w:hAnsi="Century Gothic" w:cs="Gill Sans"/>
          <w:sz w:val="22"/>
          <w:szCs w:val="22"/>
        </w:rPr>
        <w:t xml:space="preserve">Support Plan, </w:t>
      </w:r>
      <w:r w:rsidR="008E013D" w:rsidRPr="0087390F">
        <w:rPr>
          <w:rFonts w:ascii="Century Gothic" w:hAnsi="Century Gothic" w:cs="Gill Sans"/>
          <w:iCs/>
          <w:sz w:val="22"/>
          <w:szCs w:val="22"/>
        </w:rPr>
        <w:t xml:space="preserve">Individual </w:t>
      </w:r>
      <w:r w:rsidR="008B0978" w:rsidRPr="0087390F">
        <w:rPr>
          <w:rFonts w:ascii="Century Gothic" w:hAnsi="Century Gothic" w:cs="Gill Sans"/>
          <w:sz w:val="22"/>
          <w:szCs w:val="22"/>
        </w:rPr>
        <w:t xml:space="preserve">SEND </w:t>
      </w:r>
      <w:r w:rsidRPr="0087390F">
        <w:rPr>
          <w:rFonts w:ascii="Century Gothic" w:hAnsi="Century Gothic" w:cs="Gill Sans"/>
          <w:sz w:val="22"/>
          <w:szCs w:val="22"/>
        </w:rPr>
        <w:t xml:space="preserve">Support </w:t>
      </w:r>
      <w:r w:rsidR="008B0978" w:rsidRPr="0087390F">
        <w:rPr>
          <w:rFonts w:ascii="Century Gothic" w:hAnsi="Century Gothic" w:cs="Gill Sans"/>
          <w:sz w:val="22"/>
          <w:szCs w:val="22"/>
        </w:rPr>
        <w:t xml:space="preserve">Plan </w:t>
      </w:r>
      <w:r w:rsidRPr="0087390F">
        <w:rPr>
          <w:rFonts w:ascii="Century Gothic" w:hAnsi="Century Gothic" w:cs="Gill Sans"/>
          <w:sz w:val="22"/>
          <w:szCs w:val="22"/>
        </w:rPr>
        <w:t>and annual reviews</w:t>
      </w:r>
    </w:p>
    <w:p w:rsidR="003F09ED" w:rsidRPr="001F6C24" w:rsidRDefault="003F09ED" w:rsidP="001F6C24">
      <w:pPr>
        <w:pStyle w:val="ListParagraph"/>
        <w:numPr>
          <w:ilvl w:val="0"/>
          <w:numId w:val="21"/>
        </w:numPr>
        <w:spacing w:line="276" w:lineRule="auto"/>
        <w:rPr>
          <w:rFonts w:ascii="Century Gothic" w:hAnsi="Century Gothic" w:cs="Gill Sans"/>
          <w:b/>
          <w:sz w:val="22"/>
          <w:szCs w:val="22"/>
        </w:rPr>
      </w:pPr>
      <w:r w:rsidRPr="001F6C24">
        <w:rPr>
          <w:rFonts w:ascii="Century Gothic" w:hAnsi="Century Gothic" w:cs="Gill Sans"/>
          <w:color w:val="000000"/>
          <w:sz w:val="22"/>
          <w:szCs w:val="22"/>
        </w:rPr>
        <w:t xml:space="preserve">Contributing to school reports where appropriate or whenever deemed suitable in supporting provision. </w:t>
      </w:r>
    </w:p>
    <w:p w:rsidR="003F09ED" w:rsidRPr="001F6C24" w:rsidRDefault="003F09ED" w:rsidP="001F6C24">
      <w:pPr>
        <w:spacing w:line="276" w:lineRule="auto"/>
        <w:rPr>
          <w:rFonts w:ascii="Century Gothic" w:hAnsi="Century Gothic" w:cs="Gill Sans"/>
          <w:sz w:val="22"/>
          <w:szCs w:val="22"/>
          <w:u w:val="single"/>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3: Parents/Carers have a vital role to play in supporting their child’s education </w:t>
      </w:r>
    </w:p>
    <w:p w:rsidR="003F09ED" w:rsidRPr="001F6C24" w:rsidRDefault="003F09ED" w:rsidP="001F6C24">
      <w:pPr>
        <w:tabs>
          <w:tab w:val="left" w:pos="720"/>
        </w:tabs>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3a. Working in partnership</w:t>
      </w:r>
      <w:r w:rsidR="00662C52">
        <w:rPr>
          <w:rFonts w:ascii="Century Gothic" w:hAnsi="Century Gothic" w:cs="Gill Sans"/>
          <w:b/>
          <w:sz w:val="22"/>
          <w:szCs w:val="22"/>
        </w:rPr>
        <w:t>, by</w:t>
      </w:r>
      <w:r w:rsidRPr="001F6C24">
        <w:rPr>
          <w:rFonts w:ascii="Century Gothic" w:hAnsi="Century Gothic" w:cs="Gill Sans"/>
          <w:b/>
          <w:sz w:val="22"/>
          <w:szCs w:val="22"/>
        </w:rPr>
        <w:t xml:space="preserve"> </w:t>
      </w:r>
    </w:p>
    <w:p w:rsidR="003F09ED" w:rsidRPr="001F6C24" w:rsidRDefault="003F09ED" w:rsidP="001F6C24">
      <w:pPr>
        <w:pStyle w:val="ListParagraph"/>
        <w:numPr>
          <w:ilvl w:val="0"/>
          <w:numId w:val="31"/>
        </w:numPr>
        <w:spacing w:line="276" w:lineRule="auto"/>
        <w:rPr>
          <w:rFonts w:ascii="Century Gothic" w:hAnsi="Century Gothic" w:cs="Gill Sans"/>
          <w:sz w:val="22"/>
          <w:szCs w:val="22"/>
        </w:rPr>
      </w:pPr>
      <w:r w:rsidRPr="001F6C24">
        <w:rPr>
          <w:rFonts w:ascii="Century Gothic" w:hAnsi="Century Gothic" w:cs="Gill Sans"/>
          <w:sz w:val="22"/>
          <w:szCs w:val="22"/>
        </w:rPr>
        <w:t>Enabling parents to share concerns formally or informally in meetings or discussions with the class teacher.</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 xml:space="preserve">Gathering </w:t>
      </w:r>
      <w:r w:rsidR="003F09ED" w:rsidRPr="004D0251">
        <w:rPr>
          <w:rFonts w:ascii="Century Gothic" w:hAnsi="Century Gothic" w:cs="Gill Sans"/>
          <w:sz w:val="22"/>
          <w:szCs w:val="22"/>
        </w:rPr>
        <w:t>Information</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Sharing p</w:t>
      </w:r>
      <w:r w:rsidR="003F09ED" w:rsidRPr="004D0251">
        <w:rPr>
          <w:rFonts w:ascii="Century Gothic" w:hAnsi="Century Gothic" w:cs="Gill Sans"/>
          <w:sz w:val="22"/>
          <w:szCs w:val="22"/>
        </w:rPr>
        <w:t>rogress</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Identifying areas of r</w:t>
      </w:r>
      <w:r w:rsidR="003F09ED" w:rsidRPr="004D0251">
        <w:rPr>
          <w:rFonts w:ascii="Century Gothic" w:hAnsi="Century Gothic" w:cs="Gill Sans"/>
          <w:sz w:val="22"/>
          <w:szCs w:val="22"/>
        </w:rPr>
        <w:t>esponsibility</w:t>
      </w:r>
    </w:p>
    <w:p w:rsidR="003F09ED" w:rsidRPr="001F6C24" w:rsidRDefault="003F09ED" w:rsidP="001F6C24">
      <w:pPr>
        <w:pStyle w:val="ListParagraph"/>
        <w:spacing w:line="276" w:lineRule="auto"/>
        <w:rPr>
          <w:rFonts w:ascii="Century Gothic" w:hAnsi="Century Gothic" w:cs="Gill Sans"/>
          <w:sz w:val="22"/>
          <w:szCs w:val="22"/>
        </w:rPr>
      </w:pPr>
    </w:p>
    <w:p w:rsidR="003F09ED"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3b. Valuing parents’ and carers’ views and contributions</w:t>
      </w:r>
      <w:r w:rsidR="00630DAB">
        <w:rPr>
          <w:rFonts w:ascii="Century Gothic" w:hAnsi="Century Gothic" w:cs="Gill Sans"/>
          <w:b/>
          <w:sz w:val="22"/>
          <w:szCs w:val="22"/>
        </w:rPr>
        <w:t xml:space="preserve"> </w:t>
      </w:r>
      <w:r w:rsidR="00662C52">
        <w:rPr>
          <w:rFonts w:ascii="Century Gothic" w:hAnsi="Century Gothic" w:cs="Gill Sans"/>
          <w:b/>
          <w:sz w:val="22"/>
          <w:szCs w:val="22"/>
        </w:rPr>
        <w:t>, through</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Parent meetings</w:t>
      </w:r>
    </w:p>
    <w:p w:rsidR="003F09ED" w:rsidRPr="004D0251" w:rsidRDefault="003F09ED" w:rsidP="001F6C24">
      <w:pPr>
        <w:pStyle w:val="ListParagraph"/>
        <w:numPr>
          <w:ilvl w:val="0"/>
          <w:numId w:val="32"/>
        </w:numPr>
        <w:spacing w:line="276" w:lineRule="auto"/>
        <w:rPr>
          <w:rFonts w:ascii="Century Gothic" w:hAnsi="Century Gothic" w:cs="Gill Sans"/>
          <w:sz w:val="22"/>
          <w:szCs w:val="22"/>
        </w:rPr>
      </w:pPr>
      <w:r w:rsidRPr="004D0251">
        <w:rPr>
          <w:rFonts w:ascii="Century Gothic" w:hAnsi="Century Gothic" w:cs="Gill Sans"/>
          <w:sz w:val="22"/>
          <w:szCs w:val="22"/>
        </w:rPr>
        <w:t xml:space="preserve">Initial </w:t>
      </w:r>
      <w:r w:rsidR="00662C52" w:rsidRPr="004D0251">
        <w:rPr>
          <w:rFonts w:ascii="Century Gothic" w:hAnsi="Century Gothic" w:cs="Gill Sans"/>
          <w:sz w:val="22"/>
          <w:szCs w:val="22"/>
        </w:rPr>
        <w:t xml:space="preserve">Support </w:t>
      </w:r>
      <w:r w:rsidRPr="004D0251">
        <w:rPr>
          <w:rFonts w:ascii="Century Gothic" w:hAnsi="Century Gothic" w:cs="Gill Sans"/>
          <w:sz w:val="22"/>
          <w:szCs w:val="22"/>
        </w:rPr>
        <w:t>Meetings</w:t>
      </w:r>
    </w:p>
    <w:p w:rsidR="003F09ED" w:rsidRPr="004D0251" w:rsidRDefault="00662C52" w:rsidP="001F6C24">
      <w:pPr>
        <w:pStyle w:val="ListParagraph"/>
        <w:numPr>
          <w:ilvl w:val="0"/>
          <w:numId w:val="32"/>
        </w:numPr>
        <w:spacing w:line="276" w:lineRule="auto"/>
        <w:rPr>
          <w:rFonts w:ascii="Century Gothic" w:hAnsi="Century Gothic" w:cs="Gill Sans"/>
          <w:sz w:val="22"/>
          <w:szCs w:val="22"/>
        </w:rPr>
      </w:pPr>
      <w:r w:rsidRPr="004D0251">
        <w:rPr>
          <w:rFonts w:ascii="Century Gothic" w:hAnsi="Century Gothic" w:cs="Gill Sans"/>
          <w:sz w:val="22"/>
          <w:szCs w:val="22"/>
        </w:rPr>
        <w:t xml:space="preserve">SEND </w:t>
      </w:r>
      <w:r w:rsidR="003F09ED" w:rsidRPr="004D0251">
        <w:rPr>
          <w:rFonts w:ascii="Century Gothic" w:hAnsi="Century Gothic" w:cs="Gill Sans"/>
          <w:sz w:val="22"/>
          <w:szCs w:val="22"/>
        </w:rPr>
        <w:t>Support</w:t>
      </w:r>
      <w:r w:rsidRPr="004D0251">
        <w:rPr>
          <w:rFonts w:ascii="Century Gothic" w:hAnsi="Century Gothic" w:cs="Gill Sans"/>
          <w:sz w:val="22"/>
          <w:szCs w:val="22"/>
        </w:rPr>
        <w:t xml:space="preserve"> Plan</w:t>
      </w:r>
      <w:r w:rsidR="003F09ED" w:rsidRPr="004D0251">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EHCP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Informal conversations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 xml:space="preserve">Agreeing to any written format or any other method deemed suitable by all parties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Recognising the need for flexibility and the timing and structure of meetings.</w:t>
      </w:r>
    </w:p>
    <w:p w:rsidR="003F09ED" w:rsidRPr="001F6C24" w:rsidRDefault="003F09ED" w:rsidP="001F6C24">
      <w:pPr>
        <w:tabs>
          <w:tab w:val="num" w:pos="1440"/>
        </w:tabs>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3c. Keeping parents and carers fully involved</w:t>
      </w:r>
      <w:r w:rsidR="00662C52">
        <w:rPr>
          <w:rFonts w:ascii="Century Gothic" w:hAnsi="Century Gothic" w:cs="Gill Sans"/>
          <w:b/>
          <w:sz w:val="22"/>
          <w:szCs w:val="22"/>
        </w:rPr>
        <w:t>, by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Mak</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 aware of procedures and how to access support in preparing for their contributions (see SEN Information Report on school website and the LEA Send support Local Offer appendix 4)</w:t>
      </w:r>
      <w:r w:rsidRPr="004D0251">
        <w:rPr>
          <w:rFonts w:ascii="Century Gothic" w:eastAsia="Calibri" w:hAnsi="Century Gothic" w:cs="Arial"/>
          <w:sz w:val="22"/>
          <w:szCs w:val="22"/>
        </w:rPr>
        <w:t>.</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eastAsia="Calibri" w:hAnsi="Century Gothic" w:cs="Arial"/>
          <w:sz w:val="22"/>
          <w:szCs w:val="22"/>
        </w:rPr>
        <w:t>Mak</w:t>
      </w:r>
      <w:r w:rsidR="00662C52" w:rsidRPr="004D0251">
        <w:rPr>
          <w:rFonts w:ascii="Century Gothic" w:eastAsia="Calibri" w:hAnsi="Century Gothic" w:cs="Arial"/>
          <w:sz w:val="22"/>
          <w:szCs w:val="22"/>
        </w:rPr>
        <w:t>ing</w:t>
      </w:r>
      <w:r w:rsidRPr="004D0251">
        <w:rPr>
          <w:rFonts w:ascii="Century Gothic" w:eastAsia="Calibri" w:hAnsi="Century Gothic" w:cs="Arial"/>
          <w:sz w:val="22"/>
          <w:szCs w:val="22"/>
        </w:rPr>
        <w:t xml:space="preserve"> </w:t>
      </w:r>
      <w:r w:rsidRPr="004D0251">
        <w:rPr>
          <w:rFonts w:ascii="Century Gothic" w:hAnsi="Century Gothic" w:cs="Gill Sans"/>
          <w:sz w:val="22"/>
          <w:szCs w:val="22"/>
        </w:rPr>
        <w:t>sure that parents/carers are given documents to discuss prior to meetings.</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information about pupil progress</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Inform</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 of any changes </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w:t>
      </w:r>
      <w:r w:rsidR="008E013D" w:rsidRPr="004D0251">
        <w:rPr>
          <w:rFonts w:ascii="Century Gothic" w:hAnsi="Century Gothic" w:cs="Gill Sans"/>
          <w:iCs/>
          <w:sz w:val="22"/>
          <w:szCs w:val="22"/>
        </w:rPr>
        <w:t xml:space="preserve">Individual </w:t>
      </w:r>
      <w:r w:rsidRPr="004D0251">
        <w:rPr>
          <w:rFonts w:ascii="Century Gothic" w:hAnsi="Century Gothic" w:cs="Gill Sans"/>
          <w:sz w:val="22"/>
          <w:szCs w:val="22"/>
        </w:rPr>
        <w:t xml:space="preserve">SEND </w:t>
      </w:r>
      <w:r w:rsidR="003F09ED" w:rsidRPr="004D0251">
        <w:rPr>
          <w:rFonts w:ascii="Century Gothic" w:hAnsi="Century Gothic" w:cs="Gill Sans"/>
          <w:sz w:val="22"/>
          <w:szCs w:val="22"/>
        </w:rPr>
        <w:t>Support</w:t>
      </w:r>
      <w:r w:rsidRPr="004D0251">
        <w:rPr>
          <w:rFonts w:ascii="Century Gothic" w:hAnsi="Century Gothic" w:cs="Gill Sans"/>
          <w:sz w:val="22"/>
          <w:szCs w:val="22"/>
        </w:rPr>
        <w:t xml:space="preserve"> Plans</w:t>
      </w:r>
      <w:r w:rsidR="003F09ED" w:rsidRPr="004D0251">
        <w:rPr>
          <w:rFonts w:ascii="Century Gothic" w:hAnsi="Century Gothic" w:cs="Gill Sans"/>
          <w:sz w:val="22"/>
          <w:szCs w:val="22"/>
        </w:rPr>
        <w:t xml:space="preserve"> with parents/carers termly.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Hold ECHP reviews annually (6 monthly for Early Years)</w:t>
      </w:r>
    </w:p>
    <w:p w:rsidR="003F09ED" w:rsidRPr="001F6C24" w:rsidRDefault="003F09ED" w:rsidP="001F6C24">
      <w:pPr>
        <w:numPr>
          <w:ilvl w:val="1"/>
          <w:numId w:val="11"/>
        </w:numPr>
        <w:spacing w:line="276" w:lineRule="auto"/>
        <w:rPr>
          <w:rFonts w:ascii="Century Gothic" w:hAnsi="Century Gothic" w:cs="Gill Sans"/>
          <w:sz w:val="22"/>
          <w:szCs w:val="22"/>
        </w:rPr>
      </w:pPr>
      <w:r w:rsidRPr="004D0251">
        <w:rPr>
          <w:rFonts w:ascii="Century Gothic" w:hAnsi="Century Gothic" w:cs="Gill Sans"/>
          <w:sz w:val="22"/>
          <w:szCs w:val="22"/>
        </w:rPr>
        <w:t xml:space="preserve">Parents may not be informed </w:t>
      </w:r>
      <w:r w:rsidRPr="001F6C24">
        <w:rPr>
          <w:rFonts w:ascii="Century Gothic" w:hAnsi="Century Gothic" w:cs="Gill Sans"/>
          <w:sz w:val="22"/>
          <w:szCs w:val="22"/>
        </w:rPr>
        <w:t xml:space="preserve">of initial anonymous advice seeking from external agencies but where further action is required all referrals and named discussions will only take place with parental consent. </w:t>
      </w:r>
    </w:p>
    <w:p w:rsidR="003F09ED" w:rsidRPr="001F6C24" w:rsidRDefault="003F09ED" w:rsidP="001F6C24">
      <w:pPr>
        <w:spacing w:line="276" w:lineRule="auto"/>
        <w:ind w:left="720"/>
        <w:rPr>
          <w:rFonts w:ascii="Century Gothic" w:hAnsi="Century Gothic" w:cs="Gill Sans"/>
          <w:sz w:val="22"/>
          <w:szCs w:val="22"/>
        </w:rPr>
      </w:pPr>
    </w:p>
    <w:p w:rsidR="003F09ED" w:rsidRPr="001F6C24" w:rsidRDefault="003F09ED" w:rsidP="001F6C24">
      <w:pPr>
        <w:tabs>
          <w:tab w:val="left" w:pos="720"/>
        </w:tabs>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4: Children with SEND are offered full access to a broad, balanced and relevant education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4a. Admission Arrangements.</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There are not different admission arrangements for pupils with SEND who do not have EHCPs (see admissions policy)</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 xml:space="preserve">Children applying with EHCPs will have their needs assessed and admission agreed in line with the DFE admissions policy and SEND Code of Practice 2015, gaining priority admission if the school is able to provide for their needs. </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Children currently on role who gain and EHCP while at the school, will also, at the time of consultation, have their needs assessed and continued placement agreed in line the SEND Code of Practice 2015, parental views and specialist recommendations.</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4b. Equality</w:t>
      </w:r>
    </w:p>
    <w:p w:rsidR="003F09ED"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have an equal opportunity to engage in the curriculum.</w:t>
      </w:r>
    </w:p>
    <w:p w:rsidR="003F09ED"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follow the expected behaviour policy as appropriate for their specific needs (see individual school’s Behaviour Policy)</w:t>
      </w:r>
      <w:r w:rsidRPr="001F6C24">
        <w:rPr>
          <w:rFonts w:ascii="Century Gothic" w:hAnsi="Century Gothic" w:cs="Gill Sans"/>
          <w:b/>
          <w:sz w:val="22"/>
          <w:szCs w:val="22"/>
        </w:rPr>
        <w:t xml:space="preserve"> </w:t>
      </w:r>
      <w:r w:rsidRPr="001F6C24">
        <w:rPr>
          <w:rFonts w:ascii="Century Gothic" w:hAnsi="Century Gothic" w:cs="Gill Sans"/>
          <w:sz w:val="22"/>
          <w:szCs w:val="22"/>
        </w:rPr>
        <w:t>or follow guidance and support from outside agencies where appropriate.</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4c. Accessibility </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Gill Sans"/>
          <w:sz w:val="22"/>
          <w:szCs w:val="22"/>
        </w:rPr>
        <w:t>We aim to provide an accessible curriculum to meet all individual pupil needs or seek appropriate alternative provision in cases where this is not possible.</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The Q1E accessibility and equality policy and individual schools’ Accessibility and Equality Plans provides details of for specific adaptations.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Where possible, location of class allocations may be adapted to ensure rooms are accessible for children with disabilities.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We ensure that equipment used is accessible to all children regardless of their needs.</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Specific equipment will be provided where necessary according to a child’s specific difficulties e.g. individual workstations, Move ‘n’ sit cushions, pencil grips etc.</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The schools will have staff trained to suit children with a range of needs.</w:t>
      </w:r>
    </w:p>
    <w:p w:rsidR="003F09ED" w:rsidRPr="00D50ECD"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Where available in the school (e.g. The Alton/Churchfields), an alternative resource base provision may be considered a suitable placement in order to meet a child’s needs and for them to access a full and relevant curriculum where they have an EHCP and/or on agreement with the school and relevant LEA.</w:t>
      </w:r>
      <w:r w:rsidR="0051115F">
        <w:rPr>
          <w:rFonts w:ascii="Century Gothic" w:eastAsia="Calibri" w:hAnsi="Century Gothic" w:cs="Calibri"/>
          <w:sz w:val="22"/>
          <w:szCs w:val="22"/>
        </w:rPr>
        <w:t xml:space="preserve"> </w:t>
      </w:r>
      <w:r w:rsidR="0051115F" w:rsidRPr="00D50ECD">
        <w:rPr>
          <w:rFonts w:ascii="Century Gothic" w:eastAsia="Calibri" w:hAnsi="Century Gothic" w:cs="Calibri"/>
          <w:sz w:val="22"/>
          <w:szCs w:val="22"/>
        </w:rPr>
        <w:t>This will also need agreeing through the EHCP consultation process.</w:t>
      </w:r>
    </w:p>
    <w:p w:rsidR="003F09ED" w:rsidRPr="001F6C24" w:rsidRDefault="003F09ED" w:rsidP="001F6C24">
      <w:pPr>
        <w:spacing w:line="276" w:lineRule="auto"/>
        <w:ind w:left="360"/>
        <w:rPr>
          <w:rFonts w:ascii="Century Gothic" w:hAnsi="Century Gothic" w:cs="Gill Sans"/>
          <w:b/>
          <w:sz w:val="22"/>
          <w:szCs w:val="22"/>
        </w:rPr>
      </w:pPr>
    </w:p>
    <w:p w:rsidR="003F09ED"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Safeguarding pupils with SEND</w:t>
      </w:r>
    </w:p>
    <w:p w:rsidR="001F6C24" w:rsidRPr="001F6C24" w:rsidRDefault="001F6C24" w:rsidP="001F6C24">
      <w:pPr>
        <w:spacing w:line="276" w:lineRule="auto"/>
        <w:rPr>
          <w:rFonts w:ascii="Century Gothic" w:hAnsi="Century Gothic" w:cs="Gill Sans"/>
          <w:b/>
          <w:sz w:val="22"/>
          <w:szCs w:val="22"/>
        </w:rPr>
      </w:pPr>
    </w:p>
    <w:p w:rsidR="003F09ED" w:rsidRPr="001F6C24" w:rsidRDefault="003F09ED" w:rsidP="001F6C24">
      <w:pPr>
        <w:pStyle w:val="ListParagraph"/>
        <w:numPr>
          <w:ilvl w:val="0"/>
          <w:numId w:val="33"/>
        </w:numPr>
        <w:spacing w:line="276" w:lineRule="auto"/>
        <w:rPr>
          <w:rFonts w:ascii="Century Gothic" w:hAnsi="Century Gothic" w:cs="Gill Sans"/>
          <w:sz w:val="22"/>
          <w:szCs w:val="22"/>
        </w:rPr>
      </w:pPr>
      <w:r w:rsidRPr="001F6C24">
        <w:rPr>
          <w:rFonts w:ascii="Century Gothic" w:hAnsi="Century Gothic" w:cs="Gill Sans"/>
          <w:sz w:val="22"/>
          <w:szCs w:val="22"/>
        </w:rPr>
        <w:t xml:space="preserve">We recognise that children with special educational needs and disabilities (SEND) can face additional safeguarding challenges. See the </w:t>
      </w:r>
      <w:hyperlink r:id="rId14" w:history="1">
        <w:r w:rsidRPr="001F6C24">
          <w:rPr>
            <w:rStyle w:val="Hyperlink"/>
            <w:rFonts w:ascii="Century Gothic" w:hAnsi="Century Gothic" w:cs="Gill Sans"/>
            <w:sz w:val="22"/>
            <w:szCs w:val="22"/>
          </w:rPr>
          <w:t>Q1E Safeguarding and Child Protection Policy</w:t>
        </w:r>
      </w:hyperlink>
      <w:r w:rsidRPr="001F6C24">
        <w:rPr>
          <w:rFonts w:ascii="Century Gothic" w:hAnsi="Century Gothic" w:cs="Gill Sans"/>
          <w:color w:val="1F497D" w:themeColor="text2"/>
          <w:sz w:val="22"/>
          <w:szCs w:val="22"/>
        </w:rPr>
        <w:t xml:space="preserve"> </w:t>
      </w:r>
      <w:r w:rsidRPr="001F6C24">
        <w:rPr>
          <w:rFonts w:ascii="Century Gothic" w:hAnsi="Century Gothic" w:cs="Gill Sans"/>
          <w:sz w:val="22"/>
          <w:szCs w:val="22"/>
        </w:rPr>
        <w:t>for details on how this is supported.</w:t>
      </w:r>
    </w:p>
    <w:p w:rsidR="003F09ED" w:rsidRPr="001F6C24" w:rsidRDefault="003F09ED" w:rsidP="001F6C24">
      <w:pPr>
        <w:spacing w:line="276" w:lineRule="auto"/>
        <w:rPr>
          <w:rFonts w:ascii="Century Gothic" w:hAnsi="Century Gothic" w:cs="Gill Sans"/>
          <w:sz w:val="22"/>
          <w:szCs w:val="22"/>
        </w:rPr>
      </w:pPr>
    </w:p>
    <w:p w:rsidR="00D50ECD" w:rsidRDefault="003F09ED" w:rsidP="009A3AB8">
      <w:pPr>
        <w:pStyle w:val="ListParagraph"/>
        <w:numPr>
          <w:ilvl w:val="0"/>
          <w:numId w:val="27"/>
        </w:numPr>
        <w:spacing w:line="276" w:lineRule="auto"/>
        <w:rPr>
          <w:rFonts w:ascii="Century Gothic" w:hAnsi="Century Gothic" w:cs="Gill Sans"/>
          <w:sz w:val="22"/>
          <w:szCs w:val="22"/>
        </w:rPr>
      </w:pPr>
      <w:r w:rsidRPr="00D50ECD">
        <w:rPr>
          <w:rFonts w:ascii="Century Gothic" w:hAnsi="Century Gothic" w:cs="Gill Sans"/>
          <w:b/>
          <w:sz w:val="22"/>
          <w:szCs w:val="22"/>
        </w:rPr>
        <w:t>Home Learning</w:t>
      </w:r>
      <w:r w:rsidR="00047F5B" w:rsidRPr="00D50ECD">
        <w:rPr>
          <w:rFonts w:ascii="Century Gothic" w:hAnsi="Century Gothic" w:cs="Gill Sans"/>
          <w:b/>
          <w:sz w:val="22"/>
          <w:szCs w:val="22"/>
        </w:rPr>
        <w:t xml:space="preserve"> </w:t>
      </w:r>
    </w:p>
    <w:p w:rsidR="00D50ECD" w:rsidRDefault="00D50ECD" w:rsidP="00D50ECD">
      <w:pPr>
        <w:pStyle w:val="ListParagraph"/>
        <w:spacing w:line="276" w:lineRule="auto"/>
        <w:rPr>
          <w:rFonts w:ascii="Century Gothic" w:hAnsi="Century Gothic" w:cs="Gill Sans"/>
          <w:sz w:val="22"/>
          <w:szCs w:val="22"/>
        </w:rPr>
      </w:pPr>
    </w:p>
    <w:p w:rsidR="003F09ED" w:rsidRPr="00D50ECD" w:rsidRDefault="00D50ECD" w:rsidP="00D50ECD">
      <w:pPr>
        <w:pStyle w:val="ListParagraph"/>
        <w:numPr>
          <w:ilvl w:val="0"/>
          <w:numId w:val="33"/>
        </w:numPr>
        <w:spacing w:line="276" w:lineRule="auto"/>
        <w:rPr>
          <w:rFonts w:ascii="Century Gothic" w:hAnsi="Century Gothic" w:cs="Gill Sans"/>
          <w:sz w:val="22"/>
          <w:szCs w:val="22"/>
        </w:rPr>
      </w:pPr>
      <w:r>
        <w:rPr>
          <w:rFonts w:ascii="Century Gothic" w:hAnsi="Century Gothic" w:cs="Gill Sans"/>
          <w:sz w:val="22"/>
          <w:szCs w:val="22"/>
        </w:rPr>
        <w:t>I</w:t>
      </w:r>
      <w:r w:rsidR="003F09ED" w:rsidRPr="00D50ECD">
        <w:rPr>
          <w:rFonts w:ascii="Century Gothic" w:hAnsi="Century Gothic" w:cs="Gill Sans"/>
          <w:sz w:val="22"/>
          <w:szCs w:val="22"/>
        </w:rPr>
        <w:t xml:space="preserve">n case of school closure </w:t>
      </w:r>
      <w:r w:rsidR="00B877E8" w:rsidRPr="00D50ECD">
        <w:rPr>
          <w:rFonts w:ascii="Century Gothic" w:hAnsi="Century Gothic" w:cs="Gill Sans"/>
          <w:sz w:val="22"/>
          <w:szCs w:val="22"/>
        </w:rPr>
        <w:t>or</w:t>
      </w:r>
      <w:r w:rsidR="003F09ED" w:rsidRPr="00D50ECD">
        <w:rPr>
          <w:rFonts w:ascii="Century Gothic" w:hAnsi="Century Gothic" w:cs="Gill Sans"/>
          <w:sz w:val="22"/>
          <w:szCs w:val="22"/>
        </w:rPr>
        <w:t xml:space="preserve"> isolation</w:t>
      </w:r>
      <w:r w:rsidR="00B877E8" w:rsidRPr="00D50ECD">
        <w:rPr>
          <w:rFonts w:ascii="Century Gothic" w:hAnsi="Century Gothic" w:cs="Gill Sans"/>
          <w:sz w:val="22"/>
          <w:szCs w:val="22"/>
        </w:rPr>
        <w:t xml:space="preserve"> where necessary</w:t>
      </w:r>
      <w:r>
        <w:rPr>
          <w:rFonts w:ascii="Century Gothic" w:hAnsi="Century Gothic" w:cs="Gill Sans"/>
          <w:sz w:val="22"/>
          <w:szCs w:val="22"/>
        </w:rPr>
        <w:t>, whether owing to SEND, medical needs, or other national situations</w:t>
      </w:r>
      <w:r w:rsidR="003F09ED" w:rsidRPr="00D50ECD">
        <w:rPr>
          <w:rFonts w:ascii="Century Gothic" w:hAnsi="Century Gothic" w:cs="Gill Sans"/>
          <w:sz w:val="22"/>
          <w:szCs w:val="22"/>
        </w:rPr>
        <w:t>, pupils with SEND will receive the same learning opportunities as all pupils. In addition the schools will ensure that they rec</w:t>
      </w:r>
      <w:r w:rsidRPr="00D50ECD">
        <w:rPr>
          <w:rFonts w:ascii="Century Gothic" w:hAnsi="Century Gothic" w:cs="Gill Sans"/>
          <w:sz w:val="22"/>
          <w:szCs w:val="22"/>
        </w:rPr>
        <w:t>e</w:t>
      </w:r>
      <w:r w:rsidR="003F09ED" w:rsidRPr="00D50ECD">
        <w:rPr>
          <w:rFonts w:ascii="Century Gothic" w:hAnsi="Century Gothic" w:cs="Gill Sans"/>
          <w:sz w:val="22"/>
          <w:szCs w:val="22"/>
        </w:rPr>
        <w:t xml:space="preserve">ive adapted or actual provision of any additional support they may require, for example virtual speech therapy sessions or additional support resources provided for home. </w:t>
      </w:r>
    </w:p>
    <w:p w:rsidR="00B20C91" w:rsidRPr="008E013D" w:rsidRDefault="00B20C91" w:rsidP="00B20C91">
      <w:pPr>
        <w:spacing w:line="276" w:lineRule="auto"/>
        <w:rPr>
          <w:rFonts w:ascii="Century Gothic" w:hAnsi="Century Gothic" w:cs="Gill Sans"/>
          <w:strike/>
          <w:color w:val="FF0000"/>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3F09ED" w:rsidRPr="006A4692" w:rsidRDefault="001F6C24" w:rsidP="003F09ED">
      <w:pPr>
        <w:spacing w:line="276" w:lineRule="auto"/>
        <w:rPr>
          <w:rFonts w:ascii="Century Gothic" w:hAnsi="Century Gothic" w:cs="Gill Sans"/>
        </w:rPr>
      </w:pPr>
      <w:r w:rsidRPr="00F43E69">
        <w:rPr>
          <w:rFonts w:ascii="Century Gothic" w:eastAsia="Calibri" w:hAnsi="Century Gothic"/>
          <w:b/>
          <w:noProof/>
        </w:rPr>
        <w:lastRenderedPageBreak/>
        <w:drawing>
          <wp:anchor distT="0" distB="0" distL="114300" distR="114300" simplePos="0" relativeHeight="251666432" behindDoc="0" locked="0" layoutInCell="1" allowOverlap="1" wp14:anchorId="08C69531" wp14:editId="45564049">
            <wp:simplePos x="0" y="0"/>
            <wp:positionH relativeFrom="column">
              <wp:posOffset>3381153</wp:posOffset>
            </wp:positionH>
            <wp:positionV relativeFrom="paragraph">
              <wp:posOffset>-95694</wp:posOffset>
            </wp:positionV>
            <wp:extent cx="2933700" cy="397835"/>
            <wp:effectExtent l="0" t="0" r="0" b="2540"/>
            <wp:wrapNone/>
            <wp:docPr id="69"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2202" cy="398988"/>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ED" w:rsidRPr="006A4692">
        <w:rPr>
          <w:rFonts w:ascii="Century Gothic" w:hAnsi="Century Gothic" w:cs="Gill Sans"/>
          <w:b/>
          <w:color w:val="0070C0"/>
        </w:rPr>
        <w:t xml:space="preserve">Appendix 1: </w:t>
      </w:r>
      <w:r w:rsidR="003F09ED" w:rsidRPr="006A4692">
        <w:rPr>
          <w:rFonts w:ascii="Century Gothic" w:hAnsi="Century Gothic"/>
          <w:b/>
          <w:color w:val="0070C0"/>
        </w:rPr>
        <w:t>SEND Identification Process</w:t>
      </w:r>
    </w:p>
    <w:p w:rsidR="003F09ED" w:rsidRDefault="003F09ED" w:rsidP="003F09ED">
      <w:pPr>
        <w:spacing w:line="276" w:lineRule="auto"/>
        <w:rPr>
          <w:rFonts w:ascii="Century Gothic" w:eastAsia="Calibri" w:hAnsi="Century Gothic"/>
          <w:b/>
          <w:color w:val="0070C0"/>
        </w:rPr>
      </w:pPr>
    </w:p>
    <w:p w:rsidR="003F09ED" w:rsidRPr="001F6C24" w:rsidRDefault="003F09ED" w:rsidP="003F09ED">
      <w:pPr>
        <w:spacing w:line="276" w:lineRule="auto"/>
        <w:jc w:val="center"/>
        <w:rPr>
          <w:rFonts w:ascii="Century Gothic" w:eastAsia="Calibri" w:hAnsi="Century Gothic"/>
          <w:b/>
          <w:sz w:val="28"/>
          <w:szCs w:val="28"/>
        </w:rPr>
      </w:pPr>
      <w:r w:rsidRPr="001F6C24">
        <w:rPr>
          <w:rFonts w:ascii="Century Gothic" w:hAnsi="Century Gothic"/>
          <w:noProof/>
        </w:rPr>
        <mc:AlternateContent>
          <mc:Choice Requires="wps">
            <w:drawing>
              <wp:anchor distT="0" distB="0" distL="114300" distR="114300" simplePos="0" relativeHeight="251664384" behindDoc="0" locked="0" layoutInCell="1" allowOverlap="1" wp14:anchorId="205FE1B4" wp14:editId="19626C1E">
                <wp:simplePos x="0" y="0"/>
                <wp:positionH relativeFrom="column">
                  <wp:posOffset>-295275</wp:posOffset>
                </wp:positionH>
                <wp:positionV relativeFrom="paragraph">
                  <wp:posOffset>217805</wp:posOffset>
                </wp:positionV>
                <wp:extent cx="2180396" cy="300355"/>
                <wp:effectExtent l="0" t="0" r="0" b="444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396" cy="300355"/>
                        </a:xfrm>
                        <a:prstGeom prst="rect">
                          <a:avLst/>
                        </a:prstGeom>
                        <a:solidFill>
                          <a:srgbClr val="FFFFFF"/>
                        </a:solidFill>
                        <a:ln w="9525">
                          <a:noFill/>
                          <a:miter lim="800000"/>
                          <a:headEnd/>
                          <a:tailEnd/>
                        </a:ln>
                      </wps:spPr>
                      <wps:txbx>
                        <w:txbxContent>
                          <w:p w:rsidR="0087390F" w:rsidRPr="002D4F53" w:rsidRDefault="0087390F" w:rsidP="003F09ED">
                            <w:pPr>
                              <w:jc w:val="center"/>
                              <w:rPr>
                                <w:rFonts w:ascii="Century Gothic" w:hAnsi="Century Gothic"/>
                                <w:b/>
                                <w:sz w:val="20"/>
                                <w:szCs w:val="20"/>
                                <w:u w:val="single"/>
                              </w:rPr>
                            </w:pPr>
                            <w:r w:rsidRPr="002D4F53">
                              <w:rPr>
                                <w:rFonts w:ascii="Century Gothic" w:hAnsi="Century Gothic"/>
                                <w:b/>
                                <w:sz w:val="20"/>
                                <w:szCs w:val="20"/>
                                <w:u w:val="single"/>
                              </w:rPr>
                              <w:t>Step 1</w:t>
                            </w:r>
                            <w:r>
                              <w:rPr>
                                <w:rFonts w:ascii="Century Gothic" w:hAnsi="Century Gothic"/>
                                <w:b/>
                                <w:sz w:val="20"/>
                                <w:szCs w:val="20"/>
                                <w:u w:val="single"/>
                              </w:rPr>
                              <w:t>– Whatever It Takes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FE1B4" id="_x0000_t202" coordsize="21600,21600" o:spt="202" path="m,l,21600r21600,l21600,xe">
                <v:stroke joinstyle="miter"/>
                <v:path gradientshapeok="t" o:connecttype="rect"/>
              </v:shapetype>
              <v:shape id="Text Box 2" o:spid="_x0000_s1026" type="#_x0000_t202" style="position:absolute;left:0;text-align:left;margin-left:-23.25pt;margin-top:17.15pt;width:171.7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qBIQIAABw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" stroked="f">
                <v:textbox>
                  <w:txbxContent>
                    <w:p w:rsidR="0087390F" w:rsidRPr="002D4F53" w:rsidRDefault="0087390F" w:rsidP="003F09ED">
                      <w:pPr>
                        <w:jc w:val="center"/>
                        <w:rPr>
                          <w:rFonts w:ascii="Century Gothic" w:hAnsi="Century Gothic"/>
                          <w:b/>
                          <w:sz w:val="20"/>
                          <w:szCs w:val="20"/>
                          <w:u w:val="single"/>
                        </w:rPr>
                      </w:pPr>
                      <w:r w:rsidRPr="002D4F53">
                        <w:rPr>
                          <w:rFonts w:ascii="Century Gothic" w:hAnsi="Century Gothic"/>
                          <w:b/>
                          <w:sz w:val="20"/>
                          <w:szCs w:val="20"/>
                          <w:u w:val="single"/>
                        </w:rPr>
                        <w:t>Step 1</w:t>
                      </w:r>
                      <w:r>
                        <w:rPr>
                          <w:rFonts w:ascii="Century Gothic" w:hAnsi="Century Gothic"/>
                          <w:b/>
                          <w:sz w:val="20"/>
                          <w:szCs w:val="20"/>
                          <w:u w:val="single"/>
                        </w:rPr>
                        <w:t>– Whatever It Takes</w:t>
                      </w:r>
                    </w:p>
                  </w:txbxContent>
                </v:textbox>
              </v:shape>
            </w:pict>
          </mc:Fallback>
        </mc:AlternateContent>
      </w:r>
      <w:r w:rsidRPr="001F6C24">
        <w:rPr>
          <w:rFonts w:ascii="Century Gothic" w:eastAsia="Calibri" w:hAnsi="Century Gothic"/>
          <w:b/>
          <w:sz w:val="28"/>
          <w:szCs w:val="28"/>
        </w:rPr>
        <w:t>SEND Identification Process</w:t>
      </w:r>
    </w:p>
    <w:p w:rsidR="003F09ED" w:rsidRPr="00F43E69" w:rsidRDefault="00C130C2" w:rsidP="003F09ED">
      <w:pPr>
        <w:tabs>
          <w:tab w:val="left" w:pos="2775"/>
        </w:tabs>
        <w:spacing w:line="276" w:lineRule="auto"/>
        <w:rPr>
          <w:rFonts w:ascii="Calibri" w:eastAsia="Calibri" w:hAnsi="Calibri"/>
          <w:sz w:val="22"/>
          <w:szCs w:val="22"/>
        </w:rPr>
      </w:pPr>
      <w:r w:rsidRPr="00F43E69">
        <w:rPr>
          <w:rFonts w:ascii="Calibri" w:eastAsia="Calibri" w:hAnsi="Calibri"/>
          <w:noProof/>
          <w:sz w:val="22"/>
          <w:szCs w:val="22"/>
        </w:rPr>
        <mc:AlternateContent>
          <mc:Choice Requires="wpg">
            <w:drawing>
              <wp:anchor distT="0" distB="0" distL="114300" distR="114300" simplePos="0" relativeHeight="251665408" behindDoc="0" locked="0" layoutInCell="1" allowOverlap="1" wp14:anchorId="00582840" wp14:editId="510CDFFD">
                <wp:simplePos x="0" y="0"/>
                <wp:positionH relativeFrom="column">
                  <wp:posOffset>-60960</wp:posOffset>
                </wp:positionH>
                <wp:positionV relativeFrom="paragraph">
                  <wp:posOffset>210820</wp:posOffset>
                </wp:positionV>
                <wp:extent cx="6816725" cy="8743950"/>
                <wp:effectExtent l="57150" t="38100" r="79375" b="95250"/>
                <wp:wrapNone/>
                <wp:docPr id="6" name="Group 6"/>
                <wp:cNvGraphicFramePr/>
                <a:graphic xmlns:a="http://schemas.openxmlformats.org/drawingml/2006/main">
                  <a:graphicData uri="http://schemas.microsoft.com/office/word/2010/wordprocessingGroup">
                    <wpg:wgp>
                      <wpg:cNvGrpSpPr/>
                      <wpg:grpSpPr>
                        <a:xfrm>
                          <a:off x="0" y="0"/>
                          <a:ext cx="6816725" cy="8743950"/>
                          <a:chOff x="0" y="0"/>
                          <a:chExt cx="6817336" cy="8696325"/>
                        </a:xfrm>
                      </wpg:grpSpPr>
                      <wps:wsp>
                        <wps:cNvPr id="10" name="Flowchart: Process 2"/>
                        <wps:cNvSpPr>
                          <a:spLocks/>
                        </wps:cNvSpPr>
                        <wps:spPr>
                          <a:xfrm>
                            <a:off x="4028535" y="0"/>
                            <a:ext cx="2133600" cy="895350"/>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Parent/carer/outside professional raises a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a:spLocks/>
                        </wps:cNvSpPr>
                        <wps:spPr>
                          <a:xfrm>
                            <a:off x="1362973" y="4382219"/>
                            <a:ext cx="4486275" cy="1391920"/>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Class/subject teacher leads on</w:t>
                              </w:r>
                              <w:r>
                                <w:rPr>
                                  <w:rFonts w:ascii="Century Gothic" w:hAnsi="Century Gothic"/>
                                  <w:sz w:val="20"/>
                                  <w:szCs w:val="20"/>
                                </w:rPr>
                                <w:t xml:space="preserve"> setting outcomes and plans Q1E</w:t>
                              </w:r>
                              <w:r w:rsidRPr="002D4F53">
                                <w:rPr>
                                  <w:rFonts w:ascii="Century Gothic" w:hAnsi="Century Gothic"/>
                                  <w:sz w:val="20"/>
                                  <w:szCs w:val="20"/>
                                </w:rPr>
                                <w:t xml:space="preserve"> and ‘extra support and other rigorous interventions’ targeted at areas of weakness. (B &amp; C) </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w:t>
                              </w:r>
                              <w:r>
                                <w:rPr>
                                  <w:rFonts w:ascii="Century Gothic" w:hAnsi="Century Gothic"/>
                                  <w:sz w:val="20"/>
                                  <w:szCs w:val="20"/>
                                </w:rPr>
                                <w:t xml:space="preserve"> </w:t>
                              </w:r>
                              <w:r w:rsidRPr="002D4F53">
                                <w:rPr>
                                  <w:rFonts w:ascii="Century Gothic" w:hAnsi="Century Gothic"/>
                                  <w:sz w:val="20"/>
                                  <w:szCs w:val="20"/>
                                </w:rPr>
                                <w:t>teacher completes</w:t>
                              </w:r>
                              <w:r w:rsidRPr="002D4F53">
                                <w:rPr>
                                  <w:rFonts w:ascii="Century Gothic" w:hAnsi="Century Gothic"/>
                                  <w:b/>
                                  <w:sz w:val="20"/>
                                  <w:szCs w:val="20"/>
                                </w:rPr>
                                <w:t xml:space="preserve"> initial </w:t>
                              </w:r>
                              <w:r w:rsidRPr="00581738">
                                <w:rPr>
                                  <w:rFonts w:ascii="Century Gothic" w:hAnsi="Century Gothic"/>
                                  <w:b/>
                                  <w:sz w:val="20"/>
                                  <w:szCs w:val="20"/>
                                </w:rPr>
                                <w:t>support plan</w:t>
                              </w:r>
                              <w:r w:rsidRPr="00581738">
                                <w:rPr>
                                  <w:rFonts w:ascii="Century Gothic" w:hAnsi="Century Gothic"/>
                                  <w:sz w:val="20"/>
                                  <w:szCs w:val="20"/>
                                </w:rPr>
                                <w:t xml:space="preserve"> </w:t>
                              </w:r>
                              <w:r w:rsidRPr="002D4F53">
                                <w:rPr>
                                  <w:rFonts w:ascii="Century Gothic" w:hAnsi="Century Gothic"/>
                                  <w:sz w:val="20"/>
                                  <w:szCs w:val="20"/>
                                </w:rPr>
                                <w:t>meets with parent/carer/child and records agreed actions targets.  Set review date. Record &amp; save record as pre-SEN in tracker.</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Complete Set review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Decision 21"/>
                        <wps:cNvSpPr>
                          <a:spLocks/>
                        </wps:cNvSpPr>
                        <wps:spPr>
                          <a:xfrm>
                            <a:off x="1966822" y="2191109"/>
                            <a:ext cx="2889885" cy="559435"/>
                          </a:xfrm>
                          <a:prstGeom prst="flowChartDecision">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Review-(&lt;3wk)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Process 22"/>
                        <wps:cNvSpPr>
                          <a:spLocks/>
                        </wps:cNvSpPr>
                        <wps:spPr>
                          <a:xfrm>
                            <a:off x="1820173" y="3019245"/>
                            <a:ext cx="4273550" cy="534035"/>
                          </a:xfrm>
                          <a:prstGeom prst="flowChartProcess">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b/>
                                  <w:sz w:val="20"/>
                                  <w:szCs w:val="20"/>
                                </w:rPr>
                                <w:t>Less than expected progress</w:t>
                              </w:r>
                              <w:r w:rsidRPr="002D4F53">
                                <w:rPr>
                                  <w:rFonts w:ascii="Century Gothic" w:hAnsi="Century Gothic"/>
                                  <w:sz w:val="20"/>
                                  <w:szCs w:val="20"/>
                                </w:rPr>
                                <w:t xml:space="preserve"> towards agreed outcomes despite Q1E targeted at </w:t>
                              </w:r>
                              <w:r>
                                <w:rPr>
                                  <w:rFonts w:ascii="Century Gothic" w:hAnsi="Century Gothic"/>
                                  <w:sz w:val="20"/>
                                  <w:szCs w:val="20"/>
                                </w:rPr>
                                <w:t>overcoming concerns/barriers to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a:spLocks/>
                        </wps:cNvSpPr>
                        <wps:spPr>
                          <a:xfrm>
                            <a:off x="1164566" y="6832121"/>
                            <a:ext cx="5652770" cy="750570"/>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Class</w:t>
                              </w:r>
                              <w:r>
                                <w:rPr>
                                  <w:rFonts w:ascii="Century Gothic" w:hAnsi="Century Gothic"/>
                                  <w:b/>
                                  <w:sz w:val="20"/>
                                  <w:szCs w:val="20"/>
                                </w:rPr>
                                <w:t xml:space="preserve"> </w:t>
                              </w:r>
                              <w:r w:rsidRPr="002D4F53">
                                <w:rPr>
                                  <w:rFonts w:ascii="Century Gothic" w:hAnsi="Century Gothic"/>
                                  <w:b/>
                                  <w:sz w:val="20"/>
                                  <w:szCs w:val="20"/>
                                </w:rPr>
                                <w:t>teacher, working with</w:t>
                              </w:r>
                              <w:r w:rsidRPr="001E02AA">
                                <w:rPr>
                                  <w:rFonts w:ascii="Century Gothic" w:hAnsi="Century Gothic"/>
                                  <w:b/>
                                  <w:sz w:val="20"/>
                                  <w:szCs w:val="20"/>
                                </w:rPr>
                                <w:t xml:space="preserve"> </w:t>
                              </w:r>
                              <w:r w:rsidRPr="001E02AA">
                                <w:rPr>
                                  <w:rFonts w:ascii="Century Gothic" w:hAnsi="Century Gothic" w:cs="Gill Sans"/>
                                  <w:b/>
                                  <w:sz w:val="22"/>
                                  <w:szCs w:val="22"/>
                                </w:rPr>
                                <w:t>SENDCo</w:t>
                              </w:r>
                              <w:r w:rsidRPr="002D4F53">
                                <w:rPr>
                                  <w:rFonts w:ascii="Century Gothic" w:hAnsi="Century Gothic"/>
                                  <w:b/>
                                  <w:sz w:val="20"/>
                                  <w:szCs w:val="20"/>
                                </w:rPr>
                                <w:t>:</w:t>
                              </w:r>
                            </w:p>
                            <w:p w:rsidR="0087390F" w:rsidRPr="002D4F53" w:rsidRDefault="0087390F" w:rsidP="003F09ED">
                              <w:pPr>
                                <w:pStyle w:val="ListParagraph"/>
                                <w:numPr>
                                  <w:ilvl w:val="0"/>
                                  <w:numId w:val="7"/>
                                </w:numPr>
                                <w:spacing w:after="200"/>
                                <w:rPr>
                                  <w:rFonts w:ascii="Century Gothic" w:hAnsi="Century Gothic"/>
                                  <w:sz w:val="20"/>
                                  <w:szCs w:val="20"/>
                                </w:rPr>
                              </w:pPr>
                              <w:r w:rsidRPr="002D4F53">
                                <w:rPr>
                                  <w:rFonts w:ascii="Century Gothic" w:hAnsi="Century Gothic"/>
                                  <w:sz w:val="20"/>
                                  <w:szCs w:val="20"/>
                                </w:rPr>
                                <w:t>Provides SEN</w:t>
                              </w:r>
                              <w:r>
                                <w:rPr>
                                  <w:rFonts w:ascii="Century Gothic" w:hAnsi="Century Gothic"/>
                                  <w:sz w:val="20"/>
                                  <w:szCs w:val="20"/>
                                </w:rPr>
                                <w:t>D</w:t>
                              </w:r>
                              <w:r w:rsidRPr="002D4F53">
                                <w:rPr>
                                  <w:rFonts w:ascii="Century Gothic" w:hAnsi="Century Gothic"/>
                                  <w:sz w:val="20"/>
                                  <w:szCs w:val="20"/>
                                </w:rPr>
                                <w:t xml:space="preserve">CO with initial concerns record information. </w:t>
                              </w:r>
                            </w:p>
                            <w:p w:rsidR="0087390F" w:rsidRPr="002D4F53" w:rsidRDefault="0087390F" w:rsidP="003F09ED">
                              <w:pPr>
                                <w:pStyle w:val="ListParagraph"/>
                                <w:numPr>
                                  <w:ilvl w:val="0"/>
                                  <w:numId w:val="7"/>
                                </w:numPr>
                                <w:spacing w:after="200"/>
                                <w:rPr>
                                  <w:rFonts w:ascii="Century Gothic" w:hAnsi="Century Gothic"/>
                                  <w:sz w:val="20"/>
                                  <w:szCs w:val="20"/>
                                </w:rPr>
                              </w:pPr>
                              <w:r w:rsidRPr="00874CA6">
                                <w:rPr>
                                  <w:rFonts w:ascii="Century Gothic" w:hAnsi="Century Gothic" w:cs="Gill Sans"/>
                                </w:rPr>
                                <w:t>SEN</w:t>
                              </w:r>
                              <w:r>
                                <w:rPr>
                                  <w:rFonts w:ascii="Century Gothic" w:hAnsi="Century Gothic" w:cs="Gill Sans"/>
                                </w:rPr>
                                <w:t>D</w:t>
                              </w:r>
                              <w:r w:rsidRPr="00874CA6">
                                <w:rPr>
                                  <w:rFonts w:ascii="Century Gothic" w:hAnsi="Century Gothic" w:cs="Gill Sans"/>
                                </w:rPr>
                                <w:t>Co</w:t>
                              </w:r>
                              <w:r w:rsidRPr="002D4F53">
                                <w:rPr>
                                  <w:rFonts w:ascii="Century Gothic" w:hAnsi="Century Gothic"/>
                                  <w:sz w:val="20"/>
                                  <w:szCs w:val="20"/>
                                </w:rPr>
                                <w:t>/</w:t>
                              </w:r>
                              <w:r>
                                <w:rPr>
                                  <w:rFonts w:ascii="Century Gothic" w:hAnsi="Century Gothic"/>
                                  <w:sz w:val="20"/>
                                  <w:szCs w:val="20"/>
                                </w:rPr>
                                <w:t>class teacher</w:t>
                              </w:r>
                              <w:r w:rsidRPr="002D4F53">
                                <w:rPr>
                                  <w:rFonts w:ascii="Century Gothic" w:hAnsi="Century Gothic"/>
                                  <w:sz w:val="20"/>
                                  <w:szCs w:val="20"/>
                                </w:rPr>
                                <w:t xml:space="preserve"> carries out further assessment to provide clear analysis of pupil’s needs. (E)</w:t>
                              </w:r>
                            </w:p>
                            <w:p w:rsidR="0087390F" w:rsidRPr="002D4F53" w:rsidRDefault="0087390F" w:rsidP="003F09ED">
                              <w:pPr>
                                <w:pStyle w:val="ListParagraph"/>
                                <w:numPr>
                                  <w:ilvl w:val="0"/>
                                  <w:numId w:val="7"/>
                                </w:numPr>
                                <w:spacing w:after="200"/>
                                <w:rPr>
                                  <w:rFonts w:ascii="Century Gothic" w:hAnsi="Century Gothic"/>
                                  <w:sz w:val="20"/>
                                  <w:szCs w:val="20"/>
                                </w:rPr>
                              </w:pPr>
                              <w:r w:rsidRPr="002D4F53">
                                <w:rPr>
                                  <w:rFonts w:ascii="Century Gothic" w:hAnsi="Century Gothic"/>
                                  <w:sz w:val="20"/>
                                  <w:szCs w:val="20"/>
                                </w:rPr>
                                <w:t>Agree whether the child has a learning difficulty which requires SEN Provision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Process 24"/>
                        <wps:cNvSpPr>
                          <a:spLocks/>
                        </wps:cNvSpPr>
                        <wps:spPr>
                          <a:xfrm>
                            <a:off x="647027" y="7786057"/>
                            <a:ext cx="2426970" cy="77025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Default="0087390F" w:rsidP="003F09ED">
                              <w:pPr>
                                <w:jc w:val="center"/>
                                <w:rPr>
                                  <w:rFonts w:ascii="Century Gothic" w:hAnsi="Century Gothic"/>
                                  <w:b/>
                                  <w:sz w:val="20"/>
                                  <w:szCs w:val="20"/>
                                </w:rPr>
                              </w:pPr>
                              <w:r w:rsidRPr="002D4F53">
                                <w:rPr>
                                  <w:rFonts w:ascii="Century Gothic" w:hAnsi="Century Gothic"/>
                                  <w:b/>
                                  <w:sz w:val="20"/>
                                  <w:szCs w:val="20"/>
                                </w:rPr>
                                <w:t xml:space="preserve">Not SEN </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Currently</w:t>
                              </w:r>
                              <w:r>
                                <w:rPr>
                                  <w:rFonts w:ascii="Century Gothic" w:hAnsi="Century Gothic"/>
                                  <w:sz w:val="20"/>
                                  <w:szCs w:val="20"/>
                                </w:rPr>
                                <w:t xml:space="preserve"> u</w:t>
                              </w:r>
                              <w:r w:rsidRPr="002D4F53">
                                <w:rPr>
                                  <w:rFonts w:ascii="Century Gothic" w:hAnsi="Century Gothic"/>
                                  <w:sz w:val="20"/>
                                  <w:szCs w:val="20"/>
                                </w:rPr>
                                <w:t>nderachieving</w:t>
                              </w:r>
                              <w:r w:rsidRPr="002D4F53">
                                <w:rPr>
                                  <w:rFonts w:ascii="Century Gothic" w:hAnsi="Century Gothic"/>
                                  <w:sz w:val="20"/>
                                  <w:szCs w:val="20"/>
                                </w:rPr>
                                <w:br/>
                                <w:t>Address other causal factors eg attendance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ocess 25"/>
                        <wps:cNvSpPr>
                          <a:spLocks/>
                        </wps:cNvSpPr>
                        <wps:spPr>
                          <a:xfrm>
                            <a:off x="3795282" y="7772400"/>
                            <a:ext cx="3018790" cy="92392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Default="0087390F" w:rsidP="003F09ED">
                              <w:pPr>
                                <w:jc w:val="center"/>
                                <w:rPr>
                                  <w:rFonts w:ascii="Century Gothic" w:hAnsi="Century Gothic"/>
                                  <w:sz w:val="20"/>
                                  <w:szCs w:val="20"/>
                                </w:rPr>
                              </w:pPr>
                              <w:r w:rsidRPr="002D4F53">
                                <w:rPr>
                                  <w:rFonts w:ascii="Century Gothic" w:hAnsi="Century Gothic"/>
                                  <w:b/>
                                  <w:sz w:val="20"/>
                                  <w:szCs w:val="20"/>
                                </w:rPr>
                                <w:t>SEN</w:t>
                              </w:r>
                              <w:r w:rsidRPr="002D4F53">
                                <w:rPr>
                                  <w:rFonts w:ascii="Century Gothic" w:hAnsi="Century Gothic"/>
                                  <w:sz w:val="20"/>
                                  <w:szCs w:val="20"/>
                                </w:rPr>
                                <w:br/>
                                <w:t>Begin cycle 1 at SEN support and use</w:t>
                              </w:r>
                            </w:p>
                            <w:p w:rsidR="0087390F" w:rsidRPr="008150AA" w:rsidRDefault="0087390F" w:rsidP="003F09ED">
                              <w:pPr>
                                <w:jc w:val="center"/>
                                <w:rPr>
                                  <w:rFonts w:ascii="Century Gothic" w:hAnsi="Century Gothic"/>
                                  <w:b/>
                                  <w:sz w:val="20"/>
                                  <w:szCs w:val="20"/>
                                </w:rPr>
                              </w:pPr>
                              <w:r w:rsidRPr="00DB64E6">
                                <w:rPr>
                                  <w:rFonts w:ascii="Century Gothic" w:hAnsi="Century Gothic" w:cs="Gill Sans"/>
                                  <w:b/>
                                  <w:iCs/>
                                  <w:sz w:val="22"/>
                                  <w:szCs w:val="22"/>
                                </w:rPr>
                                <w:t xml:space="preserve">Individual </w:t>
                              </w:r>
                              <w:r w:rsidRPr="00DB64E6">
                                <w:rPr>
                                  <w:rFonts w:ascii="Century Gothic" w:hAnsi="Century Gothic"/>
                                  <w:b/>
                                  <w:sz w:val="20"/>
                                  <w:szCs w:val="20"/>
                                </w:rPr>
                                <w:t xml:space="preserve">SEND Support Plan </w:t>
                              </w:r>
                            </w:p>
                            <w:p w:rsidR="0087390F" w:rsidRPr="002D4F53" w:rsidRDefault="00D87D2C" w:rsidP="003F09ED">
                              <w:pPr>
                                <w:jc w:val="center"/>
                                <w:rPr>
                                  <w:rFonts w:ascii="Century Gothic" w:hAnsi="Century Gothic"/>
                                  <w:b/>
                                  <w:sz w:val="20"/>
                                  <w:szCs w:val="20"/>
                                </w:rPr>
                              </w:pPr>
                              <w:r>
                                <w:rPr>
                                  <w:rFonts w:ascii="Century Gothic" w:hAnsi="Century Gothic"/>
                                  <w:sz w:val="20"/>
                                  <w:szCs w:val="20"/>
                                </w:rPr>
                                <w:t>Formally record on SEND register</w:t>
                              </w:r>
                              <w:r w:rsidR="0087390F">
                                <w:rPr>
                                  <w:rFonts w:ascii="Century Gothic" w:hAnsi="Century Gothic"/>
                                  <w:sz w:val="20"/>
                                  <w:szCs w:val="20"/>
                                </w:rPr>
                                <w:t>, Identify category of need</w:t>
                              </w:r>
                              <w:r w:rsidR="0087390F" w:rsidRPr="002D4F53">
                                <w:rPr>
                                  <w:rFonts w:ascii="Century Gothic" w:hAnsi="Century Gothic"/>
                                  <w:sz w:val="20"/>
                                  <w:szCs w:val="20"/>
                                </w:rPr>
                                <w:t xml:space="preserve"> and </w:t>
                              </w:r>
                              <w:r w:rsidR="0087390F" w:rsidRPr="002D4F53">
                                <w:rPr>
                                  <w:rFonts w:ascii="Century Gothic" w:hAnsi="Century Gothic"/>
                                  <w:b/>
                                  <w:sz w:val="20"/>
                                  <w:szCs w:val="20"/>
                                </w:rPr>
                                <w:t>inform parents.</w:t>
                              </w:r>
                            </w:p>
                            <w:p w:rsidR="0087390F" w:rsidRPr="002D4F53" w:rsidRDefault="0087390F" w:rsidP="003F09ED">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2"/>
                        <wps:cNvCnPr>
                          <a:cxnSpLocks/>
                        </wps:cNvCnPr>
                        <wps:spPr bwMode="auto">
                          <a:xfrm rot="5400000">
                            <a:off x="3290977" y="2894162"/>
                            <a:ext cx="24892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27"/>
                        <wps:cNvCnPr>
                          <a:cxnSpLocks/>
                        </wps:cNvCnPr>
                        <wps:spPr>
                          <a:xfrm>
                            <a:off x="3424686" y="3562709"/>
                            <a:ext cx="0" cy="20447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 name="Straight Arrow Connector 28"/>
                        <wps:cNvCnPr>
                          <a:cxnSpLocks/>
                        </wps:cNvCnPr>
                        <wps:spPr>
                          <a:xfrm>
                            <a:off x="5080958" y="7591245"/>
                            <a:ext cx="23177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 name="Text Box 2"/>
                        <wps:cNvSpPr txBox="1">
                          <a:spLocks noChangeArrowheads="1"/>
                        </wps:cNvSpPr>
                        <wps:spPr bwMode="auto">
                          <a:xfrm>
                            <a:off x="5434641" y="2191109"/>
                            <a:ext cx="1381125" cy="6546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Some progress</w:t>
                              </w:r>
                              <w:r w:rsidRPr="002D4F53">
                                <w:rPr>
                                  <w:rFonts w:ascii="Century Gothic" w:hAnsi="Century Gothic"/>
                                  <w:sz w:val="20"/>
                                  <w:szCs w:val="20"/>
                                </w:rPr>
                                <w:t xml:space="preserve"> made. Repeat cycle </w:t>
                              </w:r>
                              <w:r w:rsidRPr="002D4F53">
                                <w:rPr>
                                  <w:rFonts w:ascii="Century Gothic" w:hAnsi="Century Gothic"/>
                                  <w:b/>
                                  <w:sz w:val="20"/>
                                  <w:szCs w:val="20"/>
                                </w:rPr>
                                <w:t>once</w:t>
                              </w:r>
                              <w:r w:rsidRPr="002D4F53">
                                <w:rPr>
                                  <w:rFonts w:ascii="Century Gothic" w:hAnsi="Century Gothic"/>
                                  <w:sz w:val="20"/>
                                  <w:szCs w:val="20"/>
                                </w:rPr>
                                <w:t xml:space="preserve"> more</w:t>
                              </w:r>
                            </w:p>
                          </w:txbxContent>
                        </wps:txbx>
                        <wps:bodyPr rot="0" vert="horz" wrap="square" lIns="91440" tIns="45720" rIns="91440" bIns="45720" anchor="t" anchorCtr="0">
                          <a:noAutofit/>
                        </wps:bodyPr>
                      </wps:wsp>
                      <wps:wsp>
                        <wps:cNvPr id="30" name="Text Box 2"/>
                        <wps:cNvSpPr txBox="1">
                          <a:spLocks noChangeArrowheads="1"/>
                        </wps:cNvSpPr>
                        <wps:spPr bwMode="auto">
                          <a:xfrm>
                            <a:off x="181154" y="2234242"/>
                            <a:ext cx="1495425" cy="98996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Good progress.</w:t>
                              </w:r>
                              <w:r w:rsidRPr="002D4F53">
                                <w:rPr>
                                  <w:rFonts w:ascii="Century Gothic" w:hAnsi="Century Gothic"/>
                                  <w:sz w:val="20"/>
                                  <w:szCs w:val="20"/>
                                </w:rPr>
                                <w:t xml:space="preserve"> Return to regular tracking.</w:t>
                              </w:r>
                              <w:r>
                                <w:rPr>
                                  <w:rFonts w:ascii="Century Gothic" w:hAnsi="Century Gothic"/>
                                  <w:sz w:val="20"/>
                                  <w:szCs w:val="20"/>
                                </w:rPr>
                                <w:t xml:space="preserve"> </w:t>
                              </w:r>
                              <w:r w:rsidRPr="002D4F53">
                                <w:rPr>
                                  <w:rFonts w:ascii="Century Gothic" w:hAnsi="Century Gothic"/>
                                  <w:sz w:val="20"/>
                                  <w:szCs w:val="20"/>
                                </w:rPr>
                                <w:t>Keep strategies in place where appropriate</w:t>
                              </w:r>
                            </w:p>
                          </w:txbxContent>
                        </wps:txbx>
                        <wps:bodyPr rot="0" vert="horz" wrap="square" lIns="91440" tIns="45720" rIns="91440" bIns="45720" anchor="t" anchorCtr="0">
                          <a:noAutofit/>
                        </wps:bodyPr>
                      </wps:wsp>
                      <wps:wsp>
                        <wps:cNvPr id="31" name="Straight Arrow Connector 31"/>
                        <wps:cNvCnPr>
                          <a:cxnSpLocks/>
                        </wps:cNvCnPr>
                        <wps:spPr>
                          <a:xfrm flipH="1">
                            <a:off x="1673524" y="2527540"/>
                            <a:ext cx="4800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8" name="Flowchart: Process 3"/>
                        <wps:cNvSpPr>
                          <a:spLocks/>
                        </wps:cNvSpPr>
                        <wps:spPr>
                          <a:xfrm>
                            <a:off x="638354" y="0"/>
                            <a:ext cx="3162300" cy="927100"/>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Regular assessment and tracking of all pupils at pupil progress meeting shows less t</w:t>
                              </w:r>
                              <w:r>
                                <w:rPr>
                                  <w:rFonts w:ascii="Century Gothic" w:hAnsi="Century Gothic"/>
                                  <w:sz w:val="20"/>
                                  <w:szCs w:val="20"/>
                                </w:rPr>
                                <w:t>han expected progress despite Q</w:t>
                              </w:r>
                              <w:r w:rsidRPr="009963A7">
                                <w:rPr>
                                  <w:rFonts w:ascii="Century Gothic" w:hAnsi="Century Gothic"/>
                                  <w:sz w:val="20"/>
                                  <w:szCs w:val="20"/>
                                </w:rPr>
                                <w:t>FT</w:t>
                              </w:r>
                              <w:r w:rsidRPr="002D4F53">
                                <w:rPr>
                                  <w:rFonts w:ascii="Century Gothic" w:hAnsi="Century Gothic"/>
                                  <w:sz w:val="20"/>
                                  <w:szCs w:val="20"/>
                                </w:rPr>
                                <w:t>; or concerns raised regarding emotional well-being or behaviour (note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Arrow Connector 4"/>
                        <wps:cNvCnPr>
                          <a:cxnSpLocks/>
                        </wps:cNvCnPr>
                        <wps:spPr>
                          <a:xfrm flipH="1">
                            <a:off x="4218047" y="878603"/>
                            <a:ext cx="1056640" cy="4356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0" name="Straight Arrow Connector 7"/>
                        <wps:cNvCnPr>
                          <a:cxnSpLocks/>
                        </wps:cNvCnPr>
                        <wps:spPr>
                          <a:xfrm>
                            <a:off x="3441939" y="2009955"/>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1" name="Flowchart: Process 291"/>
                        <wps:cNvSpPr>
                          <a:spLocks/>
                        </wps:cNvSpPr>
                        <wps:spPr>
                          <a:xfrm>
                            <a:off x="1449237" y="3735238"/>
                            <a:ext cx="4410075" cy="490855"/>
                          </a:xfrm>
                          <a:prstGeom prst="flowChartProcess">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Teacher Communicate with parents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0" y="6918385"/>
                            <a:ext cx="998220" cy="551180"/>
                          </a:xfrm>
                          <a:prstGeom prst="rect">
                            <a:avLst/>
                          </a:prstGeom>
                          <a:solidFill>
                            <a:srgbClr val="FFFFFF"/>
                          </a:solidFill>
                          <a:ln w="9525">
                            <a:noFill/>
                            <a:miter lim="800000"/>
                            <a:headEnd/>
                            <a:tailEnd/>
                          </a:ln>
                        </wps:spPr>
                        <wps:txbx>
                          <w:txbxContent>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Step 3</w:t>
                              </w:r>
                              <w:r>
                                <w:rPr>
                                  <w:rFonts w:ascii="Century Gothic" w:hAnsi="Century Gothic"/>
                                  <w:b/>
                                  <w:sz w:val="20"/>
                                  <w:szCs w:val="20"/>
                                  <w:u w:val="single"/>
                                </w:rPr>
                                <w:t xml:space="preserve"> </w:t>
                              </w:r>
                              <w:r w:rsidRPr="002D4F53">
                                <w:rPr>
                                  <w:rFonts w:ascii="Century Gothic" w:hAnsi="Century Gothic"/>
                                  <w:b/>
                                  <w:sz w:val="20"/>
                                  <w:szCs w:val="20"/>
                                  <w:u w:val="single"/>
                                </w:rPr>
                                <w:t>-</w:t>
                              </w:r>
                              <w:r>
                                <w:rPr>
                                  <w:rFonts w:ascii="Century Gothic" w:hAnsi="Century Gothic"/>
                                  <w:b/>
                                  <w:sz w:val="20"/>
                                  <w:szCs w:val="20"/>
                                  <w:u w:val="single"/>
                                </w:rPr>
                                <w:t xml:space="preserve"> </w:t>
                              </w:r>
                              <w:r w:rsidRPr="002D4F53">
                                <w:rPr>
                                  <w:rFonts w:ascii="Century Gothic" w:hAnsi="Century Gothic"/>
                                  <w:b/>
                                  <w:sz w:val="20"/>
                                  <w:szCs w:val="20"/>
                                  <w:u w:val="single"/>
                                </w:rPr>
                                <w:t xml:space="preserve">SEN </w:t>
                              </w:r>
                            </w:p>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Support</w:t>
                              </w:r>
                            </w:p>
                          </w:txbxContent>
                        </wps:txbx>
                        <wps:bodyPr rot="0" vert="horz" wrap="square" lIns="91440" tIns="45720" rIns="91440" bIns="45720" anchor="t" anchorCtr="0">
                          <a:noAutofit/>
                        </wps:bodyPr>
                      </wps:wsp>
                      <wps:wsp>
                        <wps:cNvPr id="293" name="Text Box 2"/>
                        <wps:cNvSpPr txBox="1">
                          <a:spLocks noChangeArrowheads="1"/>
                        </wps:cNvSpPr>
                        <wps:spPr bwMode="auto">
                          <a:xfrm>
                            <a:off x="25879" y="3769743"/>
                            <a:ext cx="1332230" cy="475615"/>
                          </a:xfrm>
                          <a:prstGeom prst="rect">
                            <a:avLst/>
                          </a:prstGeom>
                          <a:solidFill>
                            <a:srgbClr val="FFFFFF"/>
                          </a:solidFill>
                          <a:ln w="9525">
                            <a:noFill/>
                            <a:miter lim="800000"/>
                            <a:headEnd/>
                            <a:tailEnd/>
                          </a:ln>
                        </wps:spPr>
                        <wps:txbx>
                          <w:txbxContent>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Step 2</w:t>
                              </w:r>
                              <w:r>
                                <w:rPr>
                                  <w:rFonts w:ascii="Century Gothic" w:hAnsi="Century Gothic"/>
                                  <w:b/>
                                  <w:sz w:val="20"/>
                                  <w:szCs w:val="20"/>
                                  <w:u w:val="single"/>
                                </w:rPr>
                                <w:t xml:space="preserve"> </w:t>
                              </w:r>
                              <w:r w:rsidRPr="002D4F53">
                                <w:rPr>
                                  <w:rFonts w:ascii="Century Gothic" w:hAnsi="Century Gothic"/>
                                  <w:b/>
                                  <w:sz w:val="20"/>
                                  <w:szCs w:val="20"/>
                                  <w:u w:val="single"/>
                                </w:rPr>
                                <w:t>-</w:t>
                              </w:r>
                              <w:r>
                                <w:rPr>
                                  <w:rFonts w:ascii="Century Gothic" w:hAnsi="Century Gothic"/>
                                  <w:b/>
                                  <w:sz w:val="20"/>
                                  <w:szCs w:val="20"/>
                                  <w:u w:val="single"/>
                                </w:rPr>
                                <w:t xml:space="preserve"> </w:t>
                              </w:r>
                              <w:r w:rsidRPr="002D4F53">
                                <w:rPr>
                                  <w:rFonts w:ascii="Century Gothic" w:hAnsi="Century Gothic"/>
                                  <w:b/>
                                  <w:sz w:val="20"/>
                                  <w:szCs w:val="20"/>
                                  <w:u w:val="single"/>
                                </w:rPr>
                                <w:t>Pre SEN Support</w:t>
                              </w:r>
                            </w:p>
                          </w:txbxContent>
                        </wps:txbx>
                        <wps:bodyPr rot="0" vert="horz" wrap="square" lIns="91440" tIns="45720" rIns="91440" bIns="45720" anchor="t" anchorCtr="0">
                          <a:noAutofit/>
                        </wps:bodyPr>
                      </wps:wsp>
                      <wps:wsp>
                        <wps:cNvPr id="295" name="AutoShape 65"/>
                        <wps:cNvCnPr>
                          <a:cxnSpLocks noChangeShapeType="1"/>
                        </wps:cNvCnPr>
                        <wps:spPr bwMode="auto">
                          <a:xfrm>
                            <a:off x="4804913" y="2527540"/>
                            <a:ext cx="573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AutoShape 66"/>
                        <wps:cNvCnPr>
                          <a:cxnSpLocks noChangeShapeType="1"/>
                        </wps:cNvCnPr>
                        <wps:spPr bwMode="auto">
                          <a:xfrm rot="5400000" flipH="1" flipV="1">
                            <a:off x="-375249" y="1203385"/>
                            <a:ext cx="1713865" cy="2895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AutoShape 67"/>
                        <wps:cNvCnPr>
                          <a:cxnSpLocks noChangeShapeType="1"/>
                        </wps:cNvCnPr>
                        <wps:spPr bwMode="auto">
                          <a:xfrm rot="16200000" flipV="1">
                            <a:off x="5469147" y="1190445"/>
                            <a:ext cx="1703705" cy="3022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Flowchart: Process 298"/>
                        <wps:cNvSpPr>
                          <a:spLocks/>
                        </wps:cNvSpPr>
                        <wps:spPr>
                          <a:xfrm>
                            <a:off x="1241778" y="1332660"/>
                            <a:ext cx="4533900" cy="721113"/>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w:t>
                              </w:r>
                              <w:r>
                                <w:rPr>
                                  <w:rFonts w:ascii="Century Gothic" w:hAnsi="Century Gothic"/>
                                  <w:sz w:val="20"/>
                                  <w:szCs w:val="20"/>
                                </w:rPr>
                                <w:t xml:space="preserve"> </w:t>
                              </w:r>
                              <w:r w:rsidRPr="002D4F53">
                                <w:rPr>
                                  <w:rFonts w:ascii="Century Gothic" w:hAnsi="Century Gothic"/>
                                  <w:sz w:val="20"/>
                                  <w:szCs w:val="20"/>
                                </w:rPr>
                                <w:t xml:space="preserve">teacher puts in place appropriate provisions using advice from </w:t>
                              </w:r>
                              <w:r>
                                <w:rPr>
                                  <w:rFonts w:ascii="Century Gothic" w:hAnsi="Century Gothic"/>
                                  <w:sz w:val="20"/>
                                  <w:szCs w:val="20"/>
                                </w:rPr>
                                <w:t>available resources</w:t>
                              </w:r>
                              <w:r w:rsidR="00C130C2">
                                <w:rPr>
                                  <w:rFonts w:ascii="Century Gothic" w:hAnsi="Century Gothic"/>
                                  <w:sz w:val="20"/>
                                  <w:szCs w:val="20"/>
                                </w:rPr>
                                <w:t xml:space="preserve"> (e.g. inclusion advice documents, peer teachers, p</w:t>
                              </w:r>
                              <w:r>
                                <w:rPr>
                                  <w:rFonts w:ascii="Century Gothic" w:hAnsi="Century Gothic"/>
                                  <w:sz w:val="20"/>
                                  <w:szCs w:val="20"/>
                                </w:rPr>
                                <w:t>hase/</w:t>
                              </w:r>
                              <w:r w:rsidR="00C130C2">
                                <w:rPr>
                                  <w:rFonts w:ascii="Century Gothic" w:hAnsi="Century Gothic"/>
                                  <w:sz w:val="20"/>
                                  <w:szCs w:val="20"/>
                                </w:rPr>
                                <w:t>y</w:t>
                              </w:r>
                              <w:r>
                                <w:rPr>
                                  <w:rFonts w:ascii="Century Gothic" w:hAnsi="Century Gothic"/>
                                  <w:sz w:val="20"/>
                                  <w:szCs w:val="20"/>
                                </w:rPr>
                                <w:t>ear</w:t>
                              </w:r>
                              <w:r w:rsidRPr="002D4F53">
                                <w:rPr>
                                  <w:rFonts w:ascii="Century Gothic" w:hAnsi="Century Gothic"/>
                                  <w:sz w:val="20"/>
                                  <w:szCs w:val="20"/>
                                </w:rPr>
                                <w:t xml:space="preserve"> leader</w:t>
                              </w:r>
                              <w:r w:rsidR="00C130C2">
                                <w:rPr>
                                  <w:rFonts w:ascii="Century Gothic" w:hAnsi="Century Gothic"/>
                                  <w:sz w:val="20"/>
                                  <w:szCs w:val="20"/>
                                </w:rPr>
                                <w:t>s</w:t>
                              </w:r>
                              <w:r w:rsidRPr="002D4F53">
                                <w:rPr>
                                  <w:rFonts w:ascii="Century Gothic" w:hAnsi="Century Gothic"/>
                                  <w:sz w:val="20"/>
                                  <w:szCs w:val="20"/>
                                </w:rPr>
                                <w:t>/</w:t>
                              </w:r>
                              <w:r w:rsidRPr="001E02AA">
                                <w:rPr>
                                  <w:rFonts w:ascii="Century Gothic" w:hAnsi="Century Gothic" w:cs="Gill Sans"/>
                                  <w:sz w:val="22"/>
                                  <w:szCs w:val="22"/>
                                </w:rPr>
                                <w:t xml:space="preserve"> </w:t>
                              </w:r>
                              <w:r w:rsidRPr="00874CA6">
                                <w:rPr>
                                  <w:rFonts w:ascii="Century Gothic" w:hAnsi="Century Gothic" w:cs="Gill Sans"/>
                                  <w:sz w:val="22"/>
                                  <w:szCs w:val="22"/>
                                </w:rPr>
                                <w:t>SEN</w:t>
                              </w:r>
                              <w:r>
                                <w:rPr>
                                  <w:rFonts w:ascii="Century Gothic" w:hAnsi="Century Gothic" w:cs="Gill Sans"/>
                                  <w:sz w:val="22"/>
                                  <w:szCs w:val="22"/>
                                </w:rPr>
                                <w:t>D</w:t>
                              </w:r>
                              <w:r w:rsidRPr="00874CA6">
                                <w:rPr>
                                  <w:rFonts w:ascii="Century Gothic" w:hAnsi="Century Gothic" w:cs="Gill Sans"/>
                                  <w:sz w:val="22"/>
                                  <w:szCs w:val="22"/>
                                </w:rPr>
                                <w:t>Co</w:t>
                              </w:r>
                              <w:r w:rsidRPr="002D4F53">
                                <w:rPr>
                                  <w:rFonts w:ascii="Century Gothic" w:hAnsi="Century Gothic"/>
                                  <w:sz w:val="20"/>
                                  <w:szCs w:val="20"/>
                                </w:rPr>
                                <w:t>/EP</w:t>
                              </w:r>
                              <w:r>
                                <w:rPr>
                                  <w:rFonts w:ascii="Century Gothic" w:hAnsi="Century Gothic"/>
                                  <w:sz w:val="20"/>
                                  <w:szCs w:val="20"/>
                                </w:rPr>
                                <w:t>/</w:t>
                              </w:r>
                              <w:r w:rsidRPr="00C130C2">
                                <w:rPr>
                                  <w:rFonts w:ascii="Century Gothic" w:hAnsi="Century Gothic"/>
                                  <w:sz w:val="20"/>
                                  <w:szCs w:val="20"/>
                                </w:rPr>
                                <w:t xml:space="preserve">relevant professionals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Arrow Connector 299"/>
                        <wps:cNvCnPr>
                          <a:cxnSpLocks/>
                        </wps:cNvCnPr>
                        <wps:spPr>
                          <a:xfrm>
                            <a:off x="3416060" y="4235570"/>
                            <a:ext cx="0" cy="134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00" name="Flowchart: Decision 300"/>
                        <wps:cNvSpPr>
                          <a:spLocks/>
                        </wps:cNvSpPr>
                        <wps:spPr>
                          <a:xfrm>
                            <a:off x="1975449" y="5978106"/>
                            <a:ext cx="2886710" cy="682625"/>
                          </a:xfrm>
                          <a:prstGeom prst="flowChartDecision">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Review</w:t>
                              </w:r>
                              <w:r>
                                <w:rPr>
                                  <w:rFonts w:ascii="Century Gothic" w:hAnsi="Century Gothic"/>
                                  <w:b/>
                                  <w:sz w:val="20"/>
                                  <w:szCs w:val="20"/>
                                </w:rPr>
                                <w:t xml:space="preserve"> </w:t>
                              </w:r>
                              <w:r w:rsidRPr="002D4F53">
                                <w:rPr>
                                  <w:rFonts w:ascii="Century Gothic" w:hAnsi="Century Gothic"/>
                                  <w:b/>
                                  <w:sz w:val="20"/>
                                  <w:szCs w:val="20"/>
                                </w:rPr>
                                <w:t>(3-6wk)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Straight Arrow Connector 289"/>
                        <wps:cNvCnPr>
                          <a:cxnSpLocks/>
                        </wps:cNvCnPr>
                        <wps:spPr bwMode="auto">
                          <a:xfrm rot="10800000">
                            <a:off x="1725283" y="6323162"/>
                            <a:ext cx="31242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2" name="AutoShape 65"/>
                        <wps:cNvCnPr>
                          <a:cxnSpLocks noChangeShapeType="1"/>
                        </wps:cNvCnPr>
                        <wps:spPr bwMode="auto">
                          <a:xfrm>
                            <a:off x="4856671" y="6323162"/>
                            <a:ext cx="313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2"/>
                        <wps:cNvSpPr txBox="1">
                          <a:spLocks noChangeArrowheads="1"/>
                        </wps:cNvSpPr>
                        <wps:spPr bwMode="auto">
                          <a:xfrm>
                            <a:off x="5175849" y="6003985"/>
                            <a:ext cx="1381125" cy="6546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Some progress</w:t>
                              </w:r>
                              <w:r w:rsidRPr="002D4F53">
                                <w:rPr>
                                  <w:rFonts w:ascii="Century Gothic" w:hAnsi="Century Gothic"/>
                                  <w:sz w:val="20"/>
                                  <w:szCs w:val="20"/>
                                </w:rPr>
                                <w:t xml:space="preserve"> made. Repeat cycle </w:t>
                              </w:r>
                              <w:r w:rsidRPr="002D4F53">
                                <w:rPr>
                                  <w:rFonts w:ascii="Century Gothic" w:hAnsi="Century Gothic"/>
                                  <w:b/>
                                  <w:sz w:val="20"/>
                                  <w:szCs w:val="20"/>
                                </w:rPr>
                                <w:t>once</w:t>
                              </w:r>
                              <w:r w:rsidRPr="002D4F53">
                                <w:rPr>
                                  <w:rFonts w:ascii="Century Gothic" w:hAnsi="Century Gothic"/>
                                  <w:sz w:val="20"/>
                                  <w:szCs w:val="20"/>
                                </w:rPr>
                                <w:t xml:space="preserve"> more</w:t>
                              </w:r>
                            </w:p>
                          </w:txbxContent>
                        </wps:txbx>
                        <wps:bodyPr rot="0" vert="horz" wrap="square" lIns="91440" tIns="45720" rIns="91440" bIns="45720" anchor="t" anchorCtr="0">
                          <a:noAutofit/>
                        </wps:bodyPr>
                      </wps:wsp>
                      <wps:wsp>
                        <wps:cNvPr id="304" name="Straight Arrow Connector 304"/>
                        <wps:cNvCnPr>
                          <a:cxnSpLocks/>
                        </wps:cNvCnPr>
                        <wps:spPr>
                          <a:xfrm flipV="1">
                            <a:off x="638354" y="3278038"/>
                            <a:ext cx="0" cy="53213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05" name="Straight Arrow Connector 296"/>
                        <wps:cNvCnPr>
                          <a:cxnSpLocks noChangeShapeType="1"/>
                        </wps:cNvCnPr>
                        <wps:spPr bwMode="auto">
                          <a:xfrm rot="16200000">
                            <a:off x="4891177" y="4433977"/>
                            <a:ext cx="315785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6" name="Straight Connector 306"/>
                        <wps:cNvCnPr>
                          <a:cxnSpLocks/>
                        </wps:cNvCnPr>
                        <wps:spPr>
                          <a:xfrm flipV="1">
                            <a:off x="646981" y="4132053"/>
                            <a:ext cx="0" cy="1777365"/>
                          </a:xfrm>
                          <a:prstGeom prst="line">
                            <a:avLst/>
                          </a:prstGeom>
                          <a:noFill/>
                          <a:ln w="9525" cap="flat" cmpd="sng" algn="ctr">
                            <a:solidFill>
                              <a:sysClr val="windowText" lastClr="000000">
                                <a:shade val="95000"/>
                                <a:satMod val="105000"/>
                              </a:sysClr>
                            </a:solidFill>
                            <a:prstDash val="solid"/>
                          </a:ln>
                          <a:effectLst/>
                        </wps:spPr>
                        <wps:bodyPr/>
                      </wps:wsp>
                      <wps:wsp>
                        <wps:cNvPr id="307" name="Text Box 2"/>
                        <wps:cNvSpPr txBox="1">
                          <a:spLocks noChangeArrowheads="1"/>
                        </wps:cNvSpPr>
                        <wps:spPr bwMode="auto">
                          <a:xfrm>
                            <a:off x="8626" y="5909094"/>
                            <a:ext cx="1722755" cy="75057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Good progress.</w:t>
                              </w:r>
                              <w:r w:rsidRPr="002D4F53">
                                <w:rPr>
                                  <w:rFonts w:ascii="Century Gothic" w:hAnsi="Century Gothic"/>
                                  <w:sz w:val="20"/>
                                  <w:szCs w:val="20"/>
                                </w:rPr>
                                <w:t xml:space="preserve"> Return to regular tracking.</w:t>
                              </w:r>
                              <w:r>
                                <w:rPr>
                                  <w:rFonts w:ascii="Century Gothic" w:hAnsi="Century Gothic"/>
                                  <w:sz w:val="20"/>
                                  <w:szCs w:val="20"/>
                                </w:rPr>
                                <w:t xml:space="preserve"> </w:t>
                              </w:r>
                              <w:r w:rsidRPr="002D4F53">
                                <w:rPr>
                                  <w:rFonts w:ascii="Century Gothic" w:hAnsi="Century Gothic"/>
                                  <w:sz w:val="20"/>
                                  <w:szCs w:val="20"/>
                                </w:rPr>
                                <w:t>Keep strategies in place where appropriate</w:t>
                              </w:r>
                            </w:p>
                          </w:txbxContent>
                        </wps:txbx>
                        <wps:bodyPr rot="0" vert="horz" wrap="square" lIns="91440" tIns="45720" rIns="91440" bIns="45720" anchor="t" anchorCtr="0">
                          <a:noAutofit/>
                        </wps:bodyPr>
                      </wps:wsp>
                      <wps:wsp>
                        <wps:cNvPr id="308" name="AutoShape 79"/>
                        <wps:cNvCnPr>
                          <a:cxnSpLocks noChangeShapeType="1"/>
                        </wps:cNvCnPr>
                        <wps:spPr bwMode="auto">
                          <a:xfrm flipH="1">
                            <a:off x="2475781" y="7591245"/>
                            <a:ext cx="181610" cy="1905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09" name="AutoShape 81"/>
                        <wps:cNvCnPr>
                          <a:cxnSpLocks noChangeShapeType="1"/>
                        </wps:cNvCnPr>
                        <wps:spPr bwMode="auto">
                          <a:xfrm>
                            <a:off x="2303252" y="931653"/>
                            <a:ext cx="646430" cy="4356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0582840" id="Group 6" o:spid="_x0000_s1027" style="position:absolute;margin-left:-4.8pt;margin-top:16.6pt;width:536.75pt;height:688.5pt;z-index:251665408;mso-height-relative:margin" coordsize="68173,8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">
                <v:shapetype id="_x0000_t109" coordsize="21600,21600" o:spt="109" path="m,l,21600r21600,l21600,xe">
                  <v:stroke joinstyle="miter"/>
                  <v:path gradientshapeok="t" o:connecttype="rect"/>
                </v:shapetype>
                <v:shape id="Flowchart: Process 2" o:spid="_x0000_s1028" type="#_x0000_t109" style="position:absolute;left:40285;width:21336;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" fillcolor="#a3c4ff" strokecolor="#4a7ebb">
                  <v:fill color2="#e5eeff" rotate="t" angle="180" colors="0 #a3c4ff;22938f #bfd5ff;1 #e5eeff"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Parent/carer/outside professional raises a concern</w:t>
                        </w:r>
                      </w:p>
                    </w:txbxContent>
                  </v:textbox>
                </v:shape>
                <v:shape id="Flowchart: Process 20" o:spid="_x0000_s1029" type="#_x0000_t109" style="position:absolute;left:13629;top:43822;width:44863;height:1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Class/subject teacher leads on</w:t>
                        </w:r>
                        <w:r>
                          <w:rPr>
                            <w:rFonts w:ascii="Century Gothic" w:hAnsi="Century Gothic"/>
                            <w:sz w:val="20"/>
                            <w:szCs w:val="20"/>
                          </w:rPr>
                          <w:t xml:space="preserve"> setting outcomes and plans Q1E</w:t>
                        </w:r>
                        <w:r w:rsidRPr="002D4F53">
                          <w:rPr>
                            <w:rFonts w:ascii="Century Gothic" w:hAnsi="Century Gothic"/>
                            <w:sz w:val="20"/>
                            <w:szCs w:val="20"/>
                          </w:rPr>
                          <w:t xml:space="preserve"> and ‘extra support and other rigorous interventions’ targeted at areas of weakness. (B &amp; C) </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w:t>
                        </w:r>
                        <w:r>
                          <w:rPr>
                            <w:rFonts w:ascii="Century Gothic" w:hAnsi="Century Gothic"/>
                            <w:sz w:val="20"/>
                            <w:szCs w:val="20"/>
                          </w:rPr>
                          <w:t xml:space="preserve"> </w:t>
                        </w:r>
                        <w:r w:rsidRPr="002D4F53">
                          <w:rPr>
                            <w:rFonts w:ascii="Century Gothic" w:hAnsi="Century Gothic"/>
                            <w:sz w:val="20"/>
                            <w:szCs w:val="20"/>
                          </w:rPr>
                          <w:t>teacher completes</w:t>
                        </w:r>
                        <w:r w:rsidRPr="002D4F53">
                          <w:rPr>
                            <w:rFonts w:ascii="Century Gothic" w:hAnsi="Century Gothic"/>
                            <w:b/>
                            <w:sz w:val="20"/>
                            <w:szCs w:val="20"/>
                          </w:rPr>
                          <w:t xml:space="preserve"> initial </w:t>
                        </w:r>
                        <w:r w:rsidRPr="00581738">
                          <w:rPr>
                            <w:rFonts w:ascii="Century Gothic" w:hAnsi="Century Gothic"/>
                            <w:b/>
                            <w:sz w:val="20"/>
                            <w:szCs w:val="20"/>
                          </w:rPr>
                          <w:t>support plan</w:t>
                        </w:r>
                        <w:r w:rsidRPr="00581738">
                          <w:rPr>
                            <w:rFonts w:ascii="Century Gothic" w:hAnsi="Century Gothic"/>
                            <w:sz w:val="20"/>
                            <w:szCs w:val="20"/>
                          </w:rPr>
                          <w:t xml:space="preserve"> </w:t>
                        </w:r>
                        <w:r w:rsidRPr="002D4F53">
                          <w:rPr>
                            <w:rFonts w:ascii="Century Gothic" w:hAnsi="Century Gothic"/>
                            <w:sz w:val="20"/>
                            <w:szCs w:val="20"/>
                          </w:rPr>
                          <w:t>meets with parent/carer/child and records agreed actions targets.  Set review date. Record &amp; save record as pre-SEN in tracker.</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Complete Set review date.</w:t>
                        </w:r>
                      </w:p>
                    </w:txbxContent>
                  </v:textbox>
                </v:shape>
                <v:shapetype id="_x0000_t110" coordsize="21600,21600" o:spt="110" path="m10800,l,10800,10800,21600,21600,10800xe">
                  <v:stroke joinstyle="miter"/>
                  <v:path gradientshapeok="t" o:connecttype="rect" textboxrect="5400,5400,16200,16200"/>
                </v:shapetype>
                <v:shape id="Flowchart: Decision 21" o:spid="_x0000_s1030" type="#_x0000_t110" style="position:absolute;left:19668;top:21911;width:28899;height:5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" fillcolor="#ffbe86" strokecolor="#f69240">
                  <v:fill color2="#ffebdb" rotate="t" angle="180" colors="0 #ffbe86;22938f #ffd0aa;1 #ffebdb" focus="100%" type="gradient"/>
                  <v:shadow on="t" color="black" opacity="24903f" origin=",.5" offset="0,.55556mm"/>
                  <v:path arrowok="t"/>
                  <v:textbo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Review-(&lt;3wk) week</w:t>
                        </w:r>
                      </w:p>
                    </w:txbxContent>
                  </v:textbox>
                </v:shape>
                <v:shape id="Flowchart: Process 22" o:spid="_x0000_s1031" type="#_x0000_t109" style="position:absolute;left:18201;top:30192;width:42736;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" fillcolor="#ffbe86" strokecolor="#f69240">
                  <v:fill color2="#ffebdb" rotate="t" angle="180" colors="0 #ffbe86;22938f #ffd0aa;1 #ffebdb"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b/>
                            <w:sz w:val="20"/>
                            <w:szCs w:val="20"/>
                          </w:rPr>
                          <w:t>Less than expected progress</w:t>
                        </w:r>
                        <w:r w:rsidRPr="002D4F53">
                          <w:rPr>
                            <w:rFonts w:ascii="Century Gothic" w:hAnsi="Century Gothic"/>
                            <w:sz w:val="20"/>
                            <w:szCs w:val="20"/>
                          </w:rPr>
                          <w:t xml:space="preserve"> towards agreed outcomes despite Q1E targeted at </w:t>
                        </w:r>
                        <w:r>
                          <w:rPr>
                            <w:rFonts w:ascii="Century Gothic" w:hAnsi="Century Gothic"/>
                            <w:sz w:val="20"/>
                            <w:szCs w:val="20"/>
                          </w:rPr>
                          <w:t>overcoming concerns/barriers to learning</w:t>
                        </w:r>
                      </w:p>
                    </w:txbxContent>
                  </v:textbox>
                </v:shape>
                <v:shape id="Flowchart: Process 23" o:spid="_x0000_s1032" type="#_x0000_t109" style="position:absolute;left:11645;top:68321;width:5652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" fillcolor="#a3c4ff" strokecolor="#4a7ebb">
                  <v:fill color2="#e5eeff" rotate="t" angle="180" colors="0 #a3c4ff;22938f #bfd5ff;1 #e5eeff" focus="100%" type="gradient"/>
                  <v:shadow on="t" color="black" opacity="24903f" origin=",.5" offset="0,.55556mm"/>
                  <v:path arrowok="t"/>
                  <v:textbo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Class</w:t>
                        </w:r>
                        <w:r>
                          <w:rPr>
                            <w:rFonts w:ascii="Century Gothic" w:hAnsi="Century Gothic"/>
                            <w:b/>
                            <w:sz w:val="20"/>
                            <w:szCs w:val="20"/>
                          </w:rPr>
                          <w:t xml:space="preserve"> </w:t>
                        </w:r>
                        <w:r w:rsidRPr="002D4F53">
                          <w:rPr>
                            <w:rFonts w:ascii="Century Gothic" w:hAnsi="Century Gothic"/>
                            <w:b/>
                            <w:sz w:val="20"/>
                            <w:szCs w:val="20"/>
                          </w:rPr>
                          <w:t>teacher, working with</w:t>
                        </w:r>
                        <w:r w:rsidRPr="001E02AA">
                          <w:rPr>
                            <w:rFonts w:ascii="Century Gothic" w:hAnsi="Century Gothic"/>
                            <w:b/>
                            <w:sz w:val="20"/>
                            <w:szCs w:val="20"/>
                          </w:rPr>
                          <w:t xml:space="preserve"> </w:t>
                        </w:r>
                        <w:proofErr w:type="spellStart"/>
                        <w:r w:rsidRPr="001E02AA">
                          <w:rPr>
                            <w:rFonts w:ascii="Century Gothic" w:hAnsi="Century Gothic" w:cs="Gill Sans"/>
                            <w:b/>
                            <w:sz w:val="22"/>
                            <w:szCs w:val="22"/>
                          </w:rPr>
                          <w:t>SENDCo</w:t>
                        </w:r>
                        <w:proofErr w:type="spellEnd"/>
                        <w:r w:rsidRPr="002D4F53">
                          <w:rPr>
                            <w:rFonts w:ascii="Century Gothic" w:hAnsi="Century Gothic"/>
                            <w:b/>
                            <w:sz w:val="20"/>
                            <w:szCs w:val="20"/>
                          </w:rPr>
                          <w:t>:</w:t>
                        </w:r>
                      </w:p>
                      <w:p w:rsidR="0087390F" w:rsidRPr="002D4F53" w:rsidRDefault="0087390F" w:rsidP="003F09ED">
                        <w:pPr>
                          <w:pStyle w:val="ListParagraph"/>
                          <w:numPr>
                            <w:ilvl w:val="0"/>
                            <w:numId w:val="7"/>
                          </w:numPr>
                          <w:spacing w:after="200"/>
                          <w:rPr>
                            <w:rFonts w:ascii="Century Gothic" w:hAnsi="Century Gothic"/>
                            <w:sz w:val="20"/>
                            <w:szCs w:val="20"/>
                          </w:rPr>
                        </w:pPr>
                        <w:r w:rsidRPr="002D4F53">
                          <w:rPr>
                            <w:rFonts w:ascii="Century Gothic" w:hAnsi="Century Gothic"/>
                            <w:sz w:val="20"/>
                            <w:szCs w:val="20"/>
                          </w:rPr>
                          <w:t>Provides SEN</w:t>
                        </w:r>
                        <w:r>
                          <w:rPr>
                            <w:rFonts w:ascii="Century Gothic" w:hAnsi="Century Gothic"/>
                            <w:sz w:val="20"/>
                            <w:szCs w:val="20"/>
                          </w:rPr>
                          <w:t>D</w:t>
                        </w:r>
                        <w:r w:rsidRPr="002D4F53">
                          <w:rPr>
                            <w:rFonts w:ascii="Century Gothic" w:hAnsi="Century Gothic"/>
                            <w:sz w:val="20"/>
                            <w:szCs w:val="20"/>
                          </w:rPr>
                          <w:t xml:space="preserve">CO with initial concerns record information. </w:t>
                        </w:r>
                      </w:p>
                      <w:p w:rsidR="0087390F" w:rsidRPr="002D4F53" w:rsidRDefault="0087390F" w:rsidP="003F09ED">
                        <w:pPr>
                          <w:pStyle w:val="ListParagraph"/>
                          <w:numPr>
                            <w:ilvl w:val="0"/>
                            <w:numId w:val="7"/>
                          </w:numPr>
                          <w:spacing w:after="200"/>
                          <w:rPr>
                            <w:rFonts w:ascii="Century Gothic" w:hAnsi="Century Gothic"/>
                            <w:sz w:val="20"/>
                            <w:szCs w:val="20"/>
                          </w:rPr>
                        </w:pPr>
                        <w:proofErr w:type="spellStart"/>
                        <w:r w:rsidRPr="00874CA6">
                          <w:rPr>
                            <w:rFonts w:ascii="Century Gothic" w:hAnsi="Century Gothic" w:cs="Gill Sans"/>
                          </w:rPr>
                          <w:t>SEN</w:t>
                        </w:r>
                        <w:r>
                          <w:rPr>
                            <w:rFonts w:ascii="Century Gothic" w:hAnsi="Century Gothic" w:cs="Gill Sans"/>
                          </w:rPr>
                          <w:t>D</w:t>
                        </w:r>
                        <w:r w:rsidRPr="00874CA6">
                          <w:rPr>
                            <w:rFonts w:ascii="Century Gothic" w:hAnsi="Century Gothic" w:cs="Gill Sans"/>
                          </w:rPr>
                          <w:t>Co</w:t>
                        </w:r>
                        <w:proofErr w:type="spellEnd"/>
                        <w:r w:rsidRPr="002D4F53">
                          <w:rPr>
                            <w:rFonts w:ascii="Century Gothic" w:hAnsi="Century Gothic"/>
                            <w:sz w:val="20"/>
                            <w:szCs w:val="20"/>
                          </w:rPr>
                          <w:t>/</w:t>
                        </w:r>
                        <w:r>
                          <w:rPr>
                            <w:rFonts w:ascii="Century Gothic" w:hAnsi="Century Gothic"/>
                            <w:sz w:val="20"/>
                            <w:szCs w:val="20"/>
                          </w:rPr>
                          <w:t>class teacher</w:t>
                        </w:r>
                        <w:r w:rsidRPr="002D4F53">
                          <w:rPr>
                            <w:rFonts w:ascii="Century Gothic" w:hAnsi="Century Gothic"/>
                            <w:sz w:val="20"/>
                            <w:szCs w:val="20"/>
                          </w:rPr>
                          <w:t xml:space="preserve"> carries out further assessment to provide clear analysis of pupil’s needs. (E)</w:t>
                        </w:r>
                      </w:p>
                      <w:p w:rsidR="0087390F" w:rsidRPr="002D4F53" w:rsidRDefault="0087390F" w:rsidP="003F09ED">
                        <w:pPr>
                          <w:pStyle w:val="ListParagraph"/>
                          <w:numPr>
                            <w:ilvl w:val="0"/>
                            <w:numId w:val="7"/>
                          </w:numPr>
                          <w:spacing w:after="200"/>
                          <w:rPr>
                            <w:rFonts w:ascii="Century Gothic" w:hAnsi="Century Gothic"/>
                            <w:sz w:val="20"/>
                            <w:szCs w:val="20"/>
                          </w:rPr>
                        </w:pPr>
                        <w:r w:rsidRPr="002D4F53">
                          <w:rPr>
                            <w:rFonts w:ascii="Century Gothic" w:hAnsi="Century Gothic"/>
                            <w:sz w:val="20"/>
                            <w:szCs w:val="20"/>
                          </w:rPr>
                          <w:t>Agree whether the child has a learning difficulty which requires SEN Provision (F)</w:t>
                        </w:r>
                      </w:p>
                    </w:txbxContent>
                  </v:textbox>
                </v:shape>
                <v:shape id="Flowchart: Process 24" o:spid="_x0000_s1033" type="#_x0000_t109" style="position:absolute;left:6470;top:77860;width:24269;height:7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" fillcolor="#a3c4ff" strokecolor="#4a7ebb">
                  <v:fill color2="#e5eeff" rotate="t" angle="180" colors="0 #a3c4ff;22938f #bfd5ff;1 #e5eeff" focus="100%" type="gradient"/>
                  <v:shadow on="t" color="black" opacity="24903f" origin=",.5" offset="0,.55556mm"/>
                  <v:path arrowok="t"/>
                  <v:textbox>
                    <w:txbxContent>
                      <w:p w:rsidR="0087390F" w:rsidRDefault="0087390F" w:rsidP="003F09ED">
                        <w:pPr>
                          <w:jc w:val="center"/>
                          <w:rPr>
                            <w:rFonts w:ascii="Century Gothic" w:hAnsi="Century Gothic"/>
                            <w:b/>
                            <w:sz w:val="20"/>
                            <w:szCs w:val="20"/>
                          </w:rPr>
                        </w:pPr>
                        <w:r w:rsidRPr="002D4F53">
                          <w:rPr>
                            <w:rFonts w:ascii="Century Gothic" w:hAnsi="Century Gothic"/>
                            <w:b/>
                            <w:sz w:val="20"/>
                            <w:szCs w:val="20"/>
                          </w:rPr>
                          <w:t xml:space="preserve">Not SEN </w:t>
                        </w:r>
                      </w:p>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Currently</w:t>
                        </w:r>
                        <w:r>
                          <w:rPr>
                            <w:rFonts w:ascii="Century Gothic" w:hAnsi="Century Gothic"/>
                            <w:sz w:val="20"/>
                            <w:szCs w:val="20"/>
                          </w:rPr>
                          <w:t xml:space="preserve"> u</w:t>
                        </w:r>
                        <w:r w:rsidRPr="002D4F53">
                          <w:rPr>
                            <w:rFonts w:ascii="Century Gothic" w:hAnsi="Century Gothic"/>
                            <w:sz w:val="20"/>
                            <w:szCs w:val="20"/>
                          </w:rPr>
                          <w:t>nderachieving</w:t>
                        </w:r>
                        <w:r w:rsidRPr="002D4F53">
                          <w:rPr>
                            <w:rFonts w:ascii="Century Gothic" w:hAnsi="Century Gothic"/>
                            <w:sz w:val="20"/>
                            <w:szCs w:val="20"/>
                          </w:rPr>
                          <w:br/>
                          <w:t xml:space="preserve">Address other causal factors </w:t>
                        </w:r>
                        <w:proofErr w:type="spellStart"/>
                        <w:r w:rsidRPr="002D4F53">
                          <w:rPr>
                            <w:rFonts w:ascii="Century Gothic" w:hAnsi="Century Gothic"/>
                            <w:sz w:val="20"/>
                            <w:szCs w:val="20"/>
                          </w:rPr>
                          <w:t>eg</w:t>
                        </w:r>
                        <w:proofErr w:type="spellEnd"/>
                        <w:r w:rsidRPr="002D4F53">
                          <w:rPr>
                            <w:rFonts w:ascii="Century Gothic" w:hAnsi="Century Gothic"/>
                            <w:sz w:val="20"/>
                            <w:szCs w:val="20"/>
                          </w:rPr>
                          <w:t xml:space="preserve"> attendance</w:t>
                        </w:r>
                      </w:p>
                    </w:txbxContent>
                  </v:textbox>
                </v:shape>
                <v:shape id="Flowchart: Process 25" o:spid="_x0000_s1034" type="#_x0000_t109" style="position:absolute;left:37952;top:77724;width:3018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" fillcolor="#a3c4ff" strokecolor="#4a7ebb">
                  <v:fill color2="#e5eeff" rotate="t" angle="180" colors="0 #a3c4ff;22938f #bfd5ff;1 #e5eeff" focus="100%" type="gradient"/>
                  <v:shadow on="t" color="black" opacity="24903f" origin=",.5" offset="0,.55556mm"/>
                  <v:path arrowok="t"/>
                  <v:textbox>
                    <w:txbxContent>
                      <w:p w:rsidR="0087390F" w:rsidRDefault="0087390F" w:rsidP="003F09ED">
                        <w:pPr>
                          <w:jc w:val="center"/>
                          <w:rPr>
                            <w:rFonts w:ascii="Century Gothic" w:hAnsi="Century Gothic"/>
                            <w:sz w:val="20"/>
                            <w:szCs w:val="20"/>
                          </w:rPr>
                        </w:pPr>
                        <w:r w:rsidRPr="002D4F53">
                          <w:rPr>
                            <w:rFonts w:ascii="Century Gothic" w:hAnsi="Century Gothic"/>
                            <w:b/>
                            <w:sz w:val="20"/>
                            <w:szCs w:val="20"/>
                          </w:rPr>
                          <w:t>SEN</w:t>
                        </w:r>
                        <w:r w:rsidRPr="002D4F53">
                          <w:rPr>
                            <w:rFonts w:ascii="Century Gothic" w:hAnsi="Century Gothic"/>
                            <w:sz w:val="20"/>
                            <w:szCs w:val="20"/>
                          </w:rPr>
                          <w:br/>
                          <w:t>Begin cycle 1 at SEN support and use</w:t>
                        </w:r>
                      </w:p>
                      <w:p w:rsidR="0087390F" w:rsidRPr="008150AA" w:rsidRDefault="0087390F" w:rsidP="003F09ED">
                        <w:pPr>
                          <w:jc w:val="center"/>
                          <w:rPr>
                            <w:rFonts w:ascii="Century Gothic" w:hAnsi="Century Gothic"/>
                            <w:b/>
                            <w:sz w:val="20"/>
                            <w:szCs w:val="20"/>
                          </w:rPr>
                        </w:pPr>
                        <w:r w:rsidRPr="00DB64E6">
                          <w:rPr>
                            <w:rFonts w:ascii="Century Gothic" w:hAnsi="Century Gothic" w:cs="Gill Sans"/>
                            <w:b/>
                            <w:iCs/>
                            <w:sz w:val="22"/>
                            <w:szCs w:val="22"/>
                          </w:rPr>
                          <w:t xml:space="preserve">Individual </w:t>
                        </w:r>
                        <w:r w:rsidRPr="00DB64E6">
                          <w:rPr>
                            <w:rFonts w:ascii="Century Gothic" w:hAnsi="Century Gothic"/>
                            <w:b/>
                            <w:sz w:val="20"/>
                            <w:szCs w:val="20"/>
                          </w:rPr>
                          <w:t xml:space="preserve">SEND Support Plan </w:t>
                        </w:r>
                      </w:p>
                      <w:p w:rsidR="0087390F" w:rsidRPr="002D4F53" w:rsidRDefault="00D87D2C" w:rsidP="003F09ED">
                        <w:pPr>
                          <w:jc w:val="center"/>
                          <w:rPr>
                            <w:rFonts w:ascii="Century Gothic" w:hAnsi="Century Gothic"/>
                            <w:b/>
                            <w:sz w:val="20"/>
                            <w:szCs w:val="20"/>
                          </w:rPr>
                        </w:pPr>
                        <w:r>
                          <w:rPr>
                            <w:rFonts w:ascii="Century Gothic" w:hAnsi="Century Gothic"/>
                            <w:sz w:val="20"/>
                            <w:szCs w:val="20"/>
                          </w:rPr>
                          <w:t>Formally record on SEND register</w:t>
                        </w:r>
                        <w:r w:rsidR="0087390F">
                          <w:rPr>
                            <w:rFonts w:ascii="Century Gothic" w:hAnsi="Century Gothic"/>
                            <w:sz w:val="20"/>
                            <w:szCs w:val="20"/>
                          </w:rPr>
                          <w:t>, Identify category of need</w:t>
                        </w:r>
                        <w:r w:rsidR="0087390F" w:rsidRPr="002D4F53">
                          <w:rPr>
                            <w:rFonts w:ascii="Century Gothic" w:hAnsi="Century Gothic"/>
                            <w:sz w:val="20"/>
                            <w:szCs w:val="20"/>
                          </w:rPr>
                          <w:t xml:space="preserve"> and </w:t>
                        </w:r>
                        <w:r w:rsidR="0087390F" w:rsidRPr="002D4F53">
                          <w:rPr>
                            <w:rFonts w:ascii="Century Gothic" w:hAnsi="Century Gothic"/>
                            <w:b/>
                            <w:sz w:val="20"/>
                            <w:szCs w:val="20"/>
                          </w:rPr>
                          <w:t>inform parents.</w:t>
                        </w:r>
                      </w:p>
                      <w:p w:rsidR="0087390F" w:rsidRPr="002D4F53" w:rsidRDefault="0087390F" w:rsidP="003F09ED">
                        <w:pPr>
                          <w:rPr>
                            <w:rFonts w:ascii="Century Gothic" w:hAnsi="Century Gothic"/>
                            <w:sz w:val="20"/>
                            <w:szCs w:val="20"/>
                          </w:rPr>
                        </w:pPr>
                      </w:p>
                    </w:txbxContent>
                  </v:textbox>
                </v:shape>
                <v:shapetype id="_x0000_t32" coordsize="21600,21600" o:spt="32" o:oned="t" path="m,l21600,21600e" filled="f">
                  <v:path arrowok="t" fillok="f" o:connecttype="none"/>
                  <o:lock v:ext="edit" shapetype="t"/>
                </v:shapetype>
                <v:shape id="Straight Arrow Connector 22" o:spid="_x0000_s1035" type="#_x0000_t32" style="position:absolute;left:32909;top:28942;width:248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">
                  <v:stroke endarrow="open"/>
                  <o:lock v:ext="edit" shapetype="f"/>
                </v:shape>
                <v:shape id="Straight Arrow Connector 27" o:spid="_x0000_s1036" type="#_x0000_t32" style="position:absolute;left:34246;top:35627;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o:lock v:ext="edit" shapetype="f"/>
                </v:shape>
                <v:shape id="Straight Arrow Connector 28" o:spid="_x0000_s1037" type="#_x0000_t32" style="position:absolute;left:50809;top:75912;width:2318;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o:lock v:ext="edit" shapetype="f"/>
                </v:shape>
                <v:shape id="_x0000_s1038" type="#_x0000_t202" style="position:absolute;left:54346;top:21911;width:13811;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" fillcolor="#ffbe86" strokecolor="#f69240">
                  <v:fill color2="#ffebdb" rotate="t" angle="180" colors="0 #ffbe86;22938f #ffd0aa;1 #ffebdb" focus="100%" type="gradient"/>
                  <v:shadow on="t" color="black" opacity="24903f" origin=",.5" offset="0,.55556mm"/>
                  <v:textbo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Some progress</w:t>
                        </w:r>
                        <w:r w:rsidRPr="002D4F53">
                          <w:rPr>
                            <w:rFonts w:ascii="Century Gothic" w:hAnsi="Century Gothic"/>
                            <w:sz w:val="20"/>
                            <w:szCs w:val="20"/>
                          </w:rPr>
                          <w:t xml:space="preserve"> made. Repeat cycle </w:t>
                        </w:r>
                        <w:r w:rsidRPr="002D4F53">
                          <w:rPr>
                            <w:rFonts w:ascii="Century Gothic" w:hAnsi="Century Gothic"/>
                            <w:b/>
                            <w:sz w:val="20"/>
                            <w:szCs w:val="20"/>
                          </w:rPr>
                          <w:t>once</w:t>
                        </w:r>
                        <w:r w:rsidRPr="002D4F53">
                          <w:rPr>
                            <w:rFonts w:ascii="Century Gothic" w:hAnsi="Century Gothic"/>
                            <w:sz w:val="20"/>
                            <w:szCs w:val="20"/>
                          </w:rPr>
                          <w:t xml:space="preserve"> more</w:t>
                        </w:r>
                      </w:p>
                    </w:txbxContent>
                  </v:textbox>
                </v:shape>
                <v:shape id="_x0000_s1039" type="#_x0000_t202" style="position:absolute;left:1811;top:22342;width:14954;height:9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" fillcolor="#ffbe86" strokecolor="#f69240">
                  <v:fill color2="#ffebdb" rotate="t" angle="180" colors="0 #ffbe86;22938f #ffd0aa;1 #ffebdb" focus="100%" type="gradient"/>
                  <v:shadow on="t" color="black" opacity="24903f" origin=",.5" offset="0,.55556mm"/>
                  <v:textbo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Good progress.</w:t>
                        </w:r>
                        <w:r w:rsidRPr="002D4F53">
                          <w:rPr>
                            <w:rFonts w:ascii="Century Gothic" w:hAnsi="Century Gothic"/>
                            <w:sz w:val="20"/>
                            <w:szCs w:val="20"/>
                          </w:rPr>
                          <w:t xml:space="preserve"> Return to regular tracking.</w:t>
                        </w:r>
                        <w:r>
                          <w:rPr>
                            <w:rFonts w:ascii="Century Gothic" w:hAnsi="Century Gothic"/>
                            <w:sz w:val="20"/>
                            <w:szCs w:val="20"/>
                          </w:rPr>
                          <w:t xml:space="preserve"> </w:t>
                        </w:r>
                        <w:r w:rsidRPr="002D4F53">
                          <w:rPr>
                            <w:rFonts w:ascii="Century Gothic" w:hAnsi="Century Gothic"/>
                            <w:sz w:val="20"/>
                            <w:szCs w:val="20"/>
                          </w:rPr>
                          <w:t>Keep strategies in place where appropriate</w:t>
                        </w:r>
                      </w:p>
                    </w:txbxContent>
                  </v:textbox>
                </v:shape>
                <v:shape id="Straight Arrow Connector 31" o:spid="_x0000_s1040" type="#_x0000_t32" style="position:absolute;left:16735;top:25275;width:48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">
                  <v:stroke endarrow="open"/>
                  <o:lock v:ext="edit" shapetype="f"/>
                </v:shape>
                <v:shape id="Flowchart: Process 3" o:spid="_x0000_s1041" type="#_x0000_t109" style="position:absolute;left:6383;width:31623;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" fillcolor="#a3c4ff" strokecolor="#4a7ebb">
                  <v:fill color2="#e5eeff" rotate="t" angle="180" colors="0 #a3c4ff;22938f #bfd5ff;1 #e5eeff"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Regular assessment and tracking of all pupils at pupil progress meeting shows less t</w:t>
                        </w:r>
                        <w:r>
                          <w:rPr>
                            <w:rFonts w:ascii="Century Gothic" w:hAnsi="Century Gothic"/>
                            <w:sz w:val="20"/>
                            <w:szCs w:val="20"/>
                          </w:rPr>
                          <w:t>han expected progress despite Q</w:t>
                        </w:r>
                        <w:r w:rsidRPr="009963A7">
                          <w:rPr>
                            <w:rFonts w:ascii="Century Gothic" w:hAnsi="Century Gothic"/>
                            <w:sz w:val="20"/>
                            <w:szCs w:val="20"/>
                          </w:rPr>
                          <w:t>FT</w:t>
                        </w:r>
                        <w:r w:rsidRPr="002D4F53">
                          <w:rPr>
                            <w:rFonts w:ascii="Century Gothic" w:hAnsi="Century Gothic"/>
                            <w:sz w:val="20"/>
                            <w:szCs w:val="20"/>
                          </w:rPr>
                          <w:t>; or concerns raised regarding emotional well-being or behaviour (note A)</w:t>
                        </w:r>
                      </w:p>
                    </w:txbxContent>
                  </v:textbox>
                </v:shape>
                <v:shape id="Straight Arrow Connector 4" o:spid="_x0000_s1042" type="#_x0000_t32" style="position:absolute;left:42180;top:8786;width:10566;height:43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">
                  <v:stroke endarrow="open"/>
                  <o:lock v:ext="edit" shapetype="f"/>
                </v:shape>
                <v:shape id="Straight Arrow Connector 7" o:spid="_x0000_s1043" type="#_x0000_t32" style="position:absolute;left:34419;top:20099;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">
                  <v:stroke endarrow="open"/>
                  <o:lock v:ext="edit" shapetype="f"/>
                </v:shape>
                <v:shape id="Flowchart: Process 291" o:spid="_x0000_s1044" type="#_x0000_t109" style="position:absolute;left:14492;top:37352;width:44101;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" fillcolor="#ffbe86" strokecolor="#f69240">
                  <v:fill color2="#ffebdb" rotate="t" angle="180" colors="0 #ffbe86;22938f #ffd0aa;1 #ffebdb"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Teacher Communicate with parents (D)</w:t>
                        </w:r>
                      </w:p>
                    </w:txbxContent>
                  </v:textbox>
                </v:shape>
                <v:shape id="_x0000_s1045" type="#_x0000_t202" style="position:absolute;top:69183;width:9982;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" stroked="f">
                  <v:textbox>
                    <w:txbxContent>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Step 3</w:t>
                        </w:r>
                        <w:r>
                          <w:rPr>
                            <w:rFonts w:ascii="Century Gothic" w:hAnsi="Century Gothic"/>
                            <w:b/>
                            <w:sz w:val="20"/>
                            <w:szCs w:val="20"/>
                            <w:u w:val="single"/>
                          </w:rPr>
                          <w:t xml:space="preserve"> </w:t>
                        </w:r>
                        <w:r w:rsidRPr="002D4F53">
                          <w:rPr>
                            <w:rFonts w:ascii="Century Gothic" w:hAnsi="Century Gothic"/>
                            <w:b/>
                            <w:sz w:val="20"/>
                            <w:szCs w:val="20"/>
                            <w:u w:val="single"/>
                          </w:rPr>
                          <w:t>-</w:t>
                        </w:r>
                        <w:r>
                          <w:rPr>
                            <w:rFonts w:ascii="Century Gothic" w:hAnsi="Century Gothic"/>
                            <w:b/>
                            <w:sz w:val="20"/>
                            <w:szCs w:val="20"/>
                            <w:u w:val="single"/>
                          </w:rPr>
                          <w:t xml:space="preserve"> </w:t>
                        </w:r>
                        <w:r w:rsidRPr="002D4F53">
                          <w:rPr>
                            <w:rFonts w:ascii="Century Gothic" w:hAnsi="Century Gothic"/>
                            <w:b/>
                            <w:sz w:val="20"/>
                            <w:szCs w:val="20"/>
                            <w:u w:val="single"/>
                          </w:rPr>
                          <w:t xml:space="preserve">SEN </w:t>
                        </w:r>
                      </w:p>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Support</w:t>
                        </w:r>
                      </w:p>
                    </w:txbxContent>
                  </v:textbox>
                </v:shape>
                <v:shape id="_x0000_s1046" type="#_x0000_t202" style="position:absolute;left:258;top:37697;width:13323;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" stroked="f">
                  <v:textbox>
                    <w:txbxContent>
                      <w:p w:rsidR="0087390F" w:rsidRPr="002D4F53" w:rsidRDefault="0087390F" w:rsidP="003F09ED">
                        <w:pPr>
                          <w:rPr>
                            <w:rFonts w:ascii="Century Gothic" w:hAnsi="Century Gothic"/>
                            <w:b/>
                            <w:sz w:val="20"/>
                            <w:szCs w:val="20"/>
                            <w:u w:val="single"/>
                          </w:rPr>
                        </w:pPr>
                        <w:r w:rsidRPr="002D4F53">
                          <w:rPr>
                            <w:rFonts w:ascii="Century Gothic" w:hAnsi="Century Gothic"/>
                            <w:b/>
                            <w:sz w:val="20"/>
                            <w:szCs w:val="20"/>
                            <w:u w:val="single"/>
                          </w:rPr>
                          <w:t>Step 2</w:t>
                        </w:r>
                        <w:r>
                          <w:rPr>
                            <w:rFonts w:ascii="Century Gothic" w:hAnsi="Century Gothic"/>
                            <w:b/>
                            <w:sz w:val="20"/>
                            <w:szCs w:val="20"/>
                            <w:u w:val="single"/>
                          </w:rPr>
                          <w:t xml:space="preserve"> </w:t>
                        </w:r>
                        <w:r w:rsidRPr="002D4F53">
                          <w:rPr>
                            <w:rFonts w:ascii="Century Gothic" w:hAnsi="Century Gothic"/>
                            <w:b/>
                            <w:sz w:val="20"/>
                            <w:szCs w:val="20"/>
                            <w:u w:val="single"/>
                          </w:rPr>
                          <w:t>-</w:t>
                        </w:r>
                        <w:r>
                          <w:rPr>
                            <w:rFonts w:ascii="Century Gothic" w:hAnsi="Century Gothic"/>
                            <w:b/>
                            <w:sz w:val="20"/>
                            <w:szCs w:val="20"/>
                            <w:u w:val="single"/>
                          </w:rPr>
                          <w:t xml:space="preserve"> </w:t>
                        </w:r>
                        <w:r w:rsidRPr="002D4F53">
                          <w:rPr>
                            <w:rFonts w:ascii="Century Gothic" w:hAnsi="Century Gothic"/>
                            <w:b/>
                            <w:sz w:val="20"/>
                            <w:szCs w:val="20"/>
                            <w:u w:val="single"/>
                          </w:rPr>
                          <w:t>Pre SEN Support</w:t>
                        </w:r>
                      </w:p>
                    </w:txbxContent>
                  </v:textbox>
                </v:shape>
                <v:shape id="AutoShape 65" o:spid="_x0000_s1047" type="#_x0000_t32" style="position:absolute;left:48049;top:25275;width:57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48" type="#_x0000_t34" style="position:absolute;left:-3752;top:12033;width:17138;height:289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">
                  <v:stroke endarrow="block"/>
                </v:shape>
                <v:shape id="AutoShape 67" o:spid="_x0000_s1049" type="#_x0000_t34" style="position:absolute;left:54691;top:11904;width:17037;height:302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">
                  <v:stroke endarrow="block"/>
                </v:shape>
                <v:shape id="Flowchart: Process 298" o:spid="_x0000_s1050" type="#_x0000_t109" style="position:absolute;left:12417;top:13326;width:45339;height:7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" fillcolor="#a3c4ff" strokecolor="#4a7ebb">
                  <v:fill color2="#e5eeff" rotate="t" angle="180" colors="0 #a3c4ff;22938f #bfd5ff;1 #e5eeff" focus="100%" type="gradient"/>
                  <v:shadow on="t" color="black" opacity="24903f" origin=",.5" offset="0,.55556mm"/>
                  <v:path arrowok="t"/>
                  <v:textbox>
                    <w:txbxContent>
                      <w:p w:rsidR="0087390F" w:rsidRPr="002D4F53" w:rsidRDefault="0087390F" w:rsidP="003F09ED">
                        <w:pPr>
                          <w:jc w:val="center"/>
                          <w:rPr>
                            <w:rFonts w:ascii="Century Gothic" w:hAnsi="Century Gothic"/>
                            <w:sz w:val="20"/>
                            <w:szCs w:val="20"/>
                          </w:rPr>
                        </w:pPr>
                        <w:r w:rsidRPr="002D4F53">
                          <w:rPr>
                            <w:rFonts w:ascii="Century Gothic" w:hAnsi="Century Gothic"/>
                            <w:sz w:val="20"/>
                            <w:szCs w:val="20"/>
                          </w:rPr>
                          <w:t>Class</w:t>
                        </w:r>
                        <w:r>
                          <w:rPr>
                            <w:rFonts w:ascii="Century Gothic" w:hAnsi="Century Gothic"/>
                            <w:sz w:val="20"/>
                            <w:szCs w:val="20"/>
                          </w:rPr>
                          <w:t xml:space="preserve"> </w:t>
                        </w:r>
                        <w:r w:rsidRPr="002D4F53">
                          <w:rPr>
                            <w:rFonts w:ascii="Century Gothic" w:hAnsi="Century Gothic"/>
                            <w:sz w:val="20"/>
                            <w:szCs w:val="20"/>
                          </w:rPr>
                          <w:t xml:space="preserve">teacher puts in place appropriate provisions using advice from </w:t>
                        </w:r>
                        <w:r>
                          <w:rPr>
                            <w:rFonts w:ascii="Century Gothic" w:hAnsi="Century Gothic"/>
                            <w:sz w:val="20"/>
                            <w:szCs w:val="20"/>
                          </w:rPr>
                          <w:t>available resources</w:t>
                        </w:r>
                        <w:r w:rsidR="00C130C2">
                          <w:rPr>
                            <w:rFonts w:ascii="Century Gothic" w:hAnsi="Century Gothic"/>
                            <w:sz w:val="20"/>
                            <w:szCs w:val="20"/>
                          </w:rPr>
                          <w:t xml:space="preserve"> (e.g. inclusion advice documents, peer teachers, p</w:t>
                        </w:r>
                        <w:r>
                          <w:rPr>
                            <w:rFonts w:ascii="Century Gothic" w:hAnsi="Century Gothic"/>
                            <w:sz w:val="20"/>
                            <w:szCs w:val="20"/>
                          </w:rPr>
                          <w:t>hase/</w:t>
                        </w:r>
                        <w:r w:rsidR="00C130C2">
                          <w:rPr>
                            <w:rFonts w:ascii="Century Gothic" w:hAnsi="Century Gothic"/>
                            <w:sz w:val="20"/>
                            <w:szCs w:val="20"/>
                          </w:rPr>
                          <w:t>y</w:t>
                        </w:r>
                        <w:r>
                          <w:rPr>
                            <w:rFonts w:ascii="Century Gothic" w:hAnsi="Century Gothic"/>
                            <w:sz w:val="20"/>
                            <w:szCs w:val="20"/>
                          </w:rPr>
                          <w:t>ear</w:t>
                        </w:r>
                        <w:r w:rsidRPr="002D4F53">
                          <w:rPr>
                            <w:rFonts w:ascii="Century Gothic" w:hAnsi="Century Gothic"/>
                            <w:sz w:val="20"/>
                            <w:szCs w:val="20"/>
                          </w:rPr>
                          <w:t xml:space="preserve"> leader</w:t>
                        </w:r>
                        <w:r w:rsidR="00C130C2">
                          <w:rPr>
                            <w:rFonts w:ascii="Century Gothic" w:hAnsi="Century Gothic"/>
                            <w:sz w:val="20"/>
                            <w:szCs w:val="20"/>
                          </w:rPr>
                          <w:t>s</w:t>
                        </w:r>
                        <w:r w:rsidRPr="002D4F53">
                          <w:rPr>
                            <w:rFonts w:ascii="Century Gothic" w:hAnsi="Century Gothic"/>
                            <w:sz w:val="20"/>
                            <w:szCs w:val="20"/>
                          </w:rPr>
                          <w:t>/</w:t>
                        </w:r>
                        <w:r w:rsidRPr="001E02AA">
                          <w:rPr>
                            <w:rFonts w:ascii="Century Gothic" w:hAnsi="Century Gothic" w:cs="Gill Sans"/>
                            <w:sz w:val="22"/>
                            <w:szCs w:val="22"/>
                          </w:rPr>
                          <w:t xml:space="preserve"> </w:t>
                        </w:r>
                        <w:proofErr w:type="spellStart"/>
                        <w:r w:rsidRPr="00874CA6">
                          <w:rPr>
                            <w:rFonts w:ascii="Century Gothic" w:hAnsi="Century Gothic" w:cs="Gill Sans"/>
                            <w:sz w:val="22"/>
                            <w:szCs w:val="22"/>
                          </w:rPr>
                          <w:t>SEN</w:t>
                        </w:r>
                        <w:r>
                          <w:rPr>
                            <w:rFonts w:ascii="Century Gothic" w:hAnsi="Century Gothic" w:cs="Gill Sans"/>
                            <w:sz w:val="22"/>
                            <w:szCs w:val="22"/>
                          </w:rPr>
                          <w:t>D</w:t>
                        </w:r>
                        <w:r w:rsidRPr="00874CA6">
                          <w:rPr>
                            <w:rFonts w:ascii="Century Gothic" w:hAnsi="Century Gothic" w:cs="Gill Sans"/>
                            <w:sz w:val="22"/>
                            <w:szCs w:val="22"/>
                          </w:rPr>
                          <w:t>Co</w:t>
                        </w:r>
                        <w:proofErr w:type="spellEnd"/>
                        <w:r w:rsidRPr="002D4F53">
                          <w:rPr>
                            <w:rFonts w:ascii="Century Gothic" w:hAnsi="Century Gothic"/>
                            <w:sz w:val="20"/>
                            <w:szCs w:val="20"/>
                          </w:rPr>
                          <w:t>/EP</w:t>
                        </w:r>
                        <w:r>
                          <w:rPr>
                            <w:rFonts w:ascii="Century Gothic" w:hAnsi="Century Gothic"/>
                            <w:sz w:val="20"/>
                            <w:szCs w:val="20"/>
                          </w:rPr>
                          <w:t>/</w:t>
                        </w:r>
                        <w:r w:rsidRPr="00C130C2">
                          <w:rPr>
                            <w:rFonts w:ascii="Century Gothic" w:hAnsi="Century Gothic"/>
                            <w:sz w:val="20"/>
                            <w:szCs w:val="20"/>
                          </w:rPr>
                          <w:t xml:space="preserve">relevant professionals </w:t>
                        </w:r>
                      </w:p>
                    </w:txbxContent>
                  </v:textbox>
                </v:shape>
                <v:shape id="Straight Arrow Connector 299" o:spid="_x0000_s1051" type="#_x0000_t32" style="position:absolute;left:34160;top:42355;width:0;height:1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">
                  <v:stroke endarrow="open"/>
                  <o:lock v:ext="edit" shapetype="f"/>
                </v:shape>
                <v:shape id="Flowchart: Decision 300" o:spid="_x0000_s1052" type="#_x0000_t110" style="position:absolute;left:19754;top:59781;width:28867;height: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" fillcolor="#ffbe86" strokecolor="#f69240">
                  <v:fill color2="#ffebdb" rotate="t" angle="180" colors="0 #ffbe86;22938f #ffd0aa;1 #ffebdb" focus="100%" type="gradient"/>
                  <v:shadow on="t" color="black" opacity="24903f" origin=",.5" offset="0,.55556mm"/>
                  <v:path arrowok="t"/>
                  <v:textbox>
                    <w:txbxContent>
                      <w:p w:rsidR="0087390F" w:rsidRPr="002D4F53" w:rsidRDefault="0087390F" w:rsidP="003F09ED">
                        <w:pPr>
                          <w:jc w:val="center"/>
                          <w:rPr>
                            <w:rFonts w:ascii="Century Gothic" w:hAnsi="Century Gothic"/>
                            <w:b/>
                            <w:sz w:val="20"/>
                            <w:szCs w:val="20"/>
                          </w:rPr>
                        </w:pPr>
                        <w:r w:rsidRPr="002D4F53">
                          <w:rPr>
                            <w:rFonts w:ascii="Century Gothic" w:hAnsi="Century Gothic"/>
                            <w:b/>
                            <w:sz w:val="20"/>
                            <w:szCs w:val="20"/>
                          </w:rPr>
                          <w:t>Review</w:t>
                        </w:r>
                        <w:r>
                          <w:rPr>
                            <w:rFonts w:ascii="Century Gothic" w:hAnsi="Century Gothic"/>
                            <w:b/>
                            <w:sz w:val="20"/>
                            <w:szCs w:val="20"/>
                          </w:rPr>
                          <w:t xml:space="preserve"> </w:t>
                        </w:r>
                        <w:r w:rsidRPr="002D4F53">
                          <w:rPr>
                            <w:rFonts w:ascii="Century Gothic" w:hAnsi="Century Gothic"/>
                            <w:b/>
                            <w:sz w:val="20"/>
                            <w:szCs w:val="20"/>
                          </w:rPr>
                          <w:t>(3-6wk)</w:t>
                        </w:r>
                      </w:p>
                    </w:txbxContent>
                  </v:textbox>
                </v:shape>
                <v:shape id="Straight Arrow Connector 289" o:spid="_x0000_s1053" type="#_x0000_t32" style="position:absolute;left:17252;top:63231;width:312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">
                  <v:stroke endarrow="open"/>
                  <o:lock v:ext="edit" shapetype="f"/>
                </v:shape>
                <v:shape id="AutoShape 65" o:spid="_x0000_s1054" type="#_x0000_t32" style="position:absolute;left:48566;top:63231;width:3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">
                  <v:stroke endarrow="block"/>
                </v:shape>
                <v:shape id="_x0000_s1055" type="#_x0000_t202" style="position:absolute;left:51758;top:60039;width:13811;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" fillcolor="#ffbe86" strokecolor="#f69240">
                  <v:fill color2="#ffebdb" rotate="t" angle="180" colors="0 #ffbe86;22938f #ffd0aa;1 #ffebdb" focus="100%" type="gradient"/>
                  <v:shadow on="t" color="black" opacity="24903f" origin=",.5" offset="0,.55556mm"/>
                  <v:textbo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Some progress</w:t>
                        </w:r>
                        <w:r w:rsidRPr="002D4F53">
                          <w:rPr>
                            <w:rFonts w:ascii="Century Gothic" w:hAnsi="Century Gothic"/>
                            <w:sz w:val="20"/>
                            <w:szCs w:val="20"/>
                          </w:rPr>
                          <w:t xml:space="preserve"> made. Repeat cycle </w:t>
                        </w:r>
                        <w:r w:rsidRPr="002D4F53">
                          <w:rPr>
                            <w:rFonts w:ascii="Century Gothic" w:hAnsi="Century Gothic"/>
                            <w:b/>
                            <w:sz w:val="20"/>
                            <w:szCs w:val="20"/>
                          </w:rPr>
                          <w:t>once</w:t>
                        </w:r>
                        <w:r w:rsidRPr="002D4F53">
                          <w:rPr>
                            <w:rFonts w:ascii="Century Gothic" w:hAnsi="Century Gothic"/>
                            <w:sz w:val="20"/>
                            <w:szCs w:val="20"/>
                          </w:rPr>
                          <w:t xml:space="preserve"> more</w:t>
                        </w:r>
                      </w:p>
                    </w:txbxContent>
                  </v:textbox>
                </v:shape>
                <v:shape id="Straight Arrow Connector 304" o:spid="_x0000_s1056" type="#_x0000_t32" style="position:absolute;left:6383;top:32780;width:0;height:53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">
                  <v:stroke endarrow="open"/>
                  <o:lock v:ext="edit" shapetype="f"/>
                </v:shape>
                <v:shape id="Straight Arrow Connector 296" o:spid="_x0000_s1057" type="#_x0000_t32" style="position:absolute;left:48911;top:44340;width:3157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">
                  <v:stroke endarrow="open"/>
                </v:shape>
                <v:line id="Straight Connector 306" o:spid="_x0000_s1058" style="position:absolute;flip:y;visibility:visible;mso-wrap-style:square" from="6469,41320" to="6469,5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o:lock v:ext="edit" shapetype="f"/>
                </v:line>
                <v:shape id="_x0000_s1059" type="#_x0000_t202" style="position:absolute;left:86;top:59090;width:17227;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" fillcolor="#ffbe86" strokecolor="#f69240">
                  <v:fill color2="#ffebdb" rotate="t" angle="180" colors="0 #ffbe86;22938f #ffd0aa;1 #ffebdb" focus="100%" type="gradient"/>
                  <v:shadow on="t" color="black" opacity="24903f" origin=",.5" offset="0,.55556mm"/>
                  <v:textbox>
                    <w:txbxContent>
                      <w:p w:rsidR="0087390F" w:rsidRPr="002D4F53" w:rsidRDefault="0087390F" w:rsidP="003F09ED">
                        <w:pPr>
                          <w:rPr>
                            <w:rFonts w:ascii="Century Gothic" w:hAnsi="Century Gothic"/>
                            <w:sz w:val="20"/>
                            <w:szCs w:val="20"/>
                          </w:rPr>
                        </w:pPr>
                        <w:r w:rsidRPr="002D4F53">
                          <w:rPr>
                            <w:rFonts w:ascii="Century Gothic" w:hAnsi="Century Gothic"/>
                            <w:b/>
                            <w:sz w:val="20"/>
                            <w:szCs w:val="20"/>
                          </w:rPr>
                          <w:t>Good progress.</w:t>
                        </w:r>
                        <w:r w:rsidRPr="002D4F53">
                          <w:rPr>
                            <w:rFonts w:ascii="Century Gothic" w:hAnsi="Century Gothic"/>
                            <w:sz w:val="20"/>
                            <w:szCs w:val="20"/>
                          </w:rPr>
                          <w:t xml:space="preserve"> Return to regular tracking.</w:t>
                        </w:r>
                        <w:r>
                          <w:rPr>
                            <w:rFonts w:ascii="Century Gothic" w:hAnsi="Century Gothic"/>
                            <w:sz w:val="20"/>
                            <w:szCs w:val="20"/>
                          </w:rPr>
                          <w:t xml:space="preserve"> </w:t>
                        </w:r>
                        <w:r w:rsidRPr="002D4F53">
                          <w:rPr>
                            <w:rFonts w:ascii="Century Gothic" w:hAnsi="Century Gothic"/>
                            <w:sz w:val="20"/>
                            <w:szCs w:val="20"/>
                          </w:rPr>
                          <w:t>Keep strategies in place where appropriate</w:t>
                        </w:r>
                      </w:p>
                    </w:txbxContent>
                  </v:textbox>
                </v:shape>
                <v:shape id="AutoShape 79" o:spid="_x0000_s1060" type="#_x0000_t32" style="position:absolute;left:24757;top:75912;width:1816;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">
                  <v:stroke endarrow="block"/>
                </v:shape>
                <v:shape id="AutoShape 81" o:spid="_x0000_s1061" type="#_x0000_t32" style="position:absolute;left:23032;top:9316;width:6464;height:4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">
                  <v:stroke endarrow="block"/>
                </v:shape>
              </v:group>
            </w:pict>
          </mc:Fallback>
        </mc:AlternateContent>
      </w:r>
      <w:r w:rsidR="003F09ED" w:rsidRPr="00F43E69">
        <w:rPr>
          <w:rFonts w:ascii="Calibri" w:eastAsia="Calibri" w:hAnsi="Calibri"/>
          <w:sz w:val="22"/>
          <w:szCs w:val="22"/>
        </w:rPr>
        <w:tab/>
      </w:r>
    </w:p>
    <w:p w:rsidR="003F09ED" w:rsidRPr="00F43E69" w:rsidRDefault="003F09ED" w:rsidP="003F09ED">
      <w:pPr>
        <w:spacing w:line="276" w:lineRule="auto"/>
        <w:rPr>
          <w:rFonts w:ascii="Calibri" w:eastAsia="Calibri" w:hAnsi="Calibri"/>
          <w:sz w:val="22"/>
          <w:szCs w:val="22"/>
        </w:rPr>
      </w:pPr>
    </w:p>
    <w:p w:rsidR="003F09ED" w:rsidRPr="00F43E69" w:rsidRDefault="003F09ED" w:rsidP="003F09ED">
      <w:pPr>
        <w:spacing w:line="276" w:lineRule="auto"/>
        <w:jc w:val="center"/>
        <w:rPr>
          <w:rFonts w:ascii="Verdana" w:eastAsia="Calibri" w:hAnsi="Verdana"/>
          <w:b/>
          <w:sz w:val="28"/>
          <w:szCs w:val="28"/>
        </w:rPr>
      </w:pPr>
    </w:p>
    <w:p w:rsidR="003F09ED" w:rsidRPr="00F43E69" w:rsidRDefault="003F09ED" w:rsidP="003F09ED">
      <w:pPr>
        <w:spacing w:line="276" w:lineRule="auto"/>
        <w:jc w:val="center"/>
        <w:rPr>
          <w:rFonts w:ascii="Verdana" w:eastAsia="Calibri" w:hAnsi="Verdana"/>
          <w:b/>
          <w:sz w:val="28"/>
          <w:szCs w:val="28"/>
        </w:rPr>
      </w:pPr>
    </w:p>
    <w:p w:rsidR="003F09ED" w:rsidRPr="00F43E69" w:rsidRDefault="003F09ED" w:rsidP="003F09ED">
      <w:pPr>
        <w:spacing w:line="276" w:lineRule="auto"/>
        <w:jc w:val="center"/>
        <w:rPr>
          <w:rFonts w:ascii="Verdana" w:eastAsia="Calibri" w:hAnsi="Verdana"/>
          <w:b/>
          <w:sz w:val="28"/>
          <w:szCs w:val="28"/>
        </w:rPr>
      </w:pPr>
    </w:p>
    <w:p w:rsidR="003F09ED" w:rsidRPr="00F43E69" w:rsidRDefault="003F09ED" w:rsidP="003F09ED">
      <w:pPr>
        <w:spacing w:line="276" w:lineRule="auto"/>
        <w:jc w:val="center"/>
        <w:rPr>
          <w:rFonts w:ascii="Verdana" w:eastAsia="Calibri" w:hAnsi="Verdana"/>
          <w:b/>
          <w:sz w:val="28"/>
          <w:szCs w:val="28"/>
        </w:rPr>
      </w:pPr>
    </w:p>
    <w:p w:rsidR="003F09ED" w:rsidRPr="00F43E69" w:rsidRDefault="003F09ED" w:rsidP="003F09ED">
      <w:pPr>
        <w:spacing w:line="276" w:lineRule="auto"/>
        <w:jc w:val="center"/>
        <w:rPr>
          <w:rFonts w:ascii="Verdana" w:eastAsia="Calibri" w:hAnsi="Verdana"/>
          <w:b/>
          <w:sz w:val="28"/>
          <w:szCs w:val="28"/>
        </w:rPr>
      </w:pPr>
    </w:p>
    <w:p w:rsidR="003F09ED" w:rsidRPr="00F43E69" w:rsidRDefault="003F09ED" w:rsidP="003F09ED">
      <w:pPr>
        <w:spacing w:line="276" w:lineRule="auto"/>
      </w:pPr>
    </w:p>
    <w:p w:rsidR="003F09ED" w:rsidRPr="00F05083" w:rsidRDefault="003F09ED" w:rsidP="003F09ED">
      <w:pPr>
        <w:spacing w:line="276" w:lineRule="auto"/>
        <w:jc w:val="center"/>
        <w:rPr>
          <w:rFonts w:ascii="Verdana" w:eastAsia="Calibri" w:hAnsi="Verdana"/>
          <w:b/>
          <w:sz w:val="28"/>
          <w:szCs w:val="28"/>
        </w:rPr>
      </w:pPr>
      <w:r>
        <w:rPr>
          <w:noProof/>
        </w:rPr>
        <mc:AlternateContent>
          <mc:Choice Requires="wps">
            <w:drawing>
              <wp:anchor distT="0" distB="0" distL="114300" distR="114300" simplePos="0" relativeHeight="251659264" behindDoc="0" locked="0" layoutInCell="1" allowOverlap="1" wp14:anchorId="51A8843E" wp14:editId="48E61644">
                <wp:simplePos x="0" y="0"/>
                <wp:positionH relativeFrom="column">
                  <wp:posOffset>-485775</wp:posOffset>
                </wp:positionH>
                <wp:positionV relativeFrom="paragraph">
                  <wp:posOffset>214630</wp:posOffset>
                </wp:positionV>
                <wp:extent cx="2797810" cy="300355"/>
                <wp:effectExtent l="0" t="0" r="2540" b="444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300355"/>
                        </a:xfrm>
                        <a:prstGeom prst="rect">
                          <a:avLst/>
                        </a:prstGeom>
                        <a:solidFill>
                          <a:srgbClr val="FFFFFF"/>
                        </a:solidFill>
                        <a:ln w="9525">
                          <a:noFill/>
                          <a:miter lim="800000"/>
                          <a:headEnd/>
                          <a:tailEnd/>
                        </a:ln>
                      </wps:spPr>
                      <wps:txbx>
                        <w:txbxContent>
                          <w:p w:rsidR="0087390F" w:rsidRPr="002D4F53" w:rsidRDefault="0087390F" w:rsidP="003F09ED">
                            <w:pPr>
                              <w:jc w:val="center"/>
                              <w:rPr>
                                <w:rFonts w:ascii="Century Gothic" w:hAnsi="Century Gothic"/>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843E" id="_x0000_s1062" type="#_x0000_t202" style="position:absolute;left:0;text-align:left;margin-left:-38.25pt;margin-top:16.9pt;width:220.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3BIJAIAACU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" stroked="f">
                <v:textbox>
                  <w:txbxContent>
                    <w:p w:rsidR="0087390F" w:rsidRPr="002D4F53" w:rsidRDefault="0087390F" w:rsidP="003F09ED">
                      <w:pPr>
                        <w:jc w:val="center"/>
                        <w:rPr>
                          <w:rFonts w:ascii="Century Gothic" w:hAnsi="Century Gothic"/>
                          <w:b/>
                          <w:sz w:val="20"/>
                          <w:szCs w:val="20"/>
                          <w:u w:val="single"/>
                        </w:rPr>
                      </w:pPr>
                    </w:p>
                  </w:txbxContent>
                </v:textbox>
              </v:shape>
            </w:pict>
          </mc:Fallback>
        </mc:AlternateContent>
      </w:r>
    </w:p>
    <w:p w:rsidR="003F09ED" w:rsidRPr="00F05083" w:rsidRDefault="003F09ED" w:rsidP="003F09ED">
      <w:pPr>
        <w:tabs>
          <w:tab w:val="left" w:pos="2775"/>
        </w:tabs>
        <w:spacing w:line="276" w:lineRule="auto"/>
        <w:rPr>
          <w:rFonts w:ascii="Calibri" w:eastAsia="Calibri" w:hAnsi="Calibri"/>
          <w:sz w:val="22"/>
          <w:szCs w:val="22"/>
        </w:rPr>
      </w:pPr>
      <w:r w:rsidRPr="00F05083">
        <w:rPr>
          <w:rFonts w:ascii="Calibri" w:eastAsia="Calibri" w:hAnsi="Calibri"/>
          <w:sz w:val="22"/>
          <w:szCs w:val="22"/>
        </w:rPr>
        <w:tab/>
      </w:r>
    </w:p>
    <w:p w:rsidR="003F09ED" w:rsidRPr="00F05083" w:rsidRDefault="003F09ED" w:rsidP="003F09ED">
      <w:pPr>
        <w:spacing w:line="276" w:lineRule="auto"/>
        <w:rPr>
          <w:rFonts w:ascii="Calibri" w:eastAsia="Calibri" w:hAnsi="Calibri"/>
          <w:sz w:val="22"/>
          <w:szCs w:val="22"/>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Pr="00F05083" w:rsidRDefault="003F09ED" w:rsidP="003F09ED">
      <w:pPr>
        <w:spacing w:line="276" w:lineRule="auto"/>
        <w:jc w:val="center"/>
        <w:rPr>
          <w:rFonts w:ascii="Verdana" w:eastAsia="Calibri" w:hAnsi="Verdana"/>
          <w:b/>
          <w:sz w:val="28"/>
          <w:szCs w:val="28"/>
        </w:rPr>
      </w:pPr>
    </w:p>
    <w:p w:rsidR="003F09ED" w:rsidRDefault="003F09ED" w:rsidP="003F09ED">
      <w:pPr>
        <w:spacing w:line="276" w:lineRule="auto"/>
        <w:jc w:val="center"/>
        <w:rPr>
          <w:rFonts w:ascii="Century Gothic" w:eastAsia="Calibri" w:hAnsi="Century Gothic"/>
          <w:b/>
          <w:sz w:val="22"/>
          <w:szCs w:val="22"/>
        </w:rPr>
      </w:pPr>
    </w:p>
    <w:p w:rsidR="003F09ED" w:rsidRDefault="003F09ED" w:rsidP="003F09ED">
      <w:pPr>
        <w:spacing w:after="200" w:line="276" w:lineRule="auto"/>
        <w:rPr>
          <w:rFonts w:ascii="Century Gothic" w:eastAsia="Calibri" w:hAnsi="Century Gothic"/>
          <w:b/>
          <w:sz w:val="22"/>
          <w:szCs w:val="22"/>
        </w:rPr>
      </w:pPr>
      <w:r>
        <w:rPr>
          <w:rFonts w:ascii="Century Gothic" w:eastAsia="Calibri" w:hAnsi="Century Gothic"/>
          <w:b/>
          <w:sz w:val="22"/>
          <w:szCs w:val="22"/>
        </w:rPr>
        <w:br w:type="page"/>
      </w:r>
    </w:p>
    <w:p w:rsidR="003F09ED" w:rsidRDefault="003F09ED" w:rsidP="003F09ED">
      <w:pPr>
        <w:spacing w:line="276" w:lineRule="auto"/>
        <w:jc w:val="center"/>
        <w:rPr>
          <w:rFonts w:ascii="Century Gothic" w:eastAsia="Calibri" w:hAnsi="Century Gothic"/>
          <w:b/>
          <w:sz w:val="22"/>
          <w:szCs w:val="22"/>
        </w:rPr>
      </w:pPr>
      <w:r w:rsidRPr="00C340AE">
        <w:rPr>
          <w:rFonts w:ascii="Century Gothic" w:eastAsia="Calibri" w:hAnsi="Century Gothic"/>
          <w:b/>
          <w:sz w:val="22"/>
          <w:szCs w:val="22"/>
        </w:rPr>
        <w:lastRenderedPageBreak/>
        <w:t>Explanatory notes on SEN S</w:t>
      </w:r>
      <w:r>
        <w:rPr>
          <w:rFonts w:ascii="Century Gothic" w:eastAsia="Calibri" w:hAnsi="Century Gothic"/>
          <w:b/>
          <w:sz w:val="22"/>
          <w:szCs w:val="22"/>
        </w:rPr>
        <w:t>upport Identification Flowchart</w:t>
      </w:r>
    </w:p>
    <w:p w:rsidR="003F09ED" w:rsidRDefault="003F09ED" w:rsidP="003F09ED">
      <w:pPr>
        <w:spacing w:line="276" w:lineRule="auto"/>
        <w:rPr>
          <w:rFonts w:ascii="Century Gothic" w:eastAsia="Calibri" w:hAnsi="Century Gothic"/>
          <w:b/>
          <w:sz w:val="22"/>
          <w:szCs w:val="22"/>
        </w:rPr>
      </w:pPr>
      <w:r>
        <w:rPr>
          <w:rFonts w:ascii="Century Gothic" w:eastAsia="Calibri" w:hAnsi="Century Gothic"/>
          <w:b/>
          <w:sz w:val="22"/>
          <w:szCs w:val="22"/>
        </w:rPr>
        <w:t>Glossary:</w:t>
      </w:r>
    </w:p>
    <w:p w:rsidR="003F09ED" w:rsidRPr="008150AA" w:rsidRDefault="003F09ED" w:rsidP="003F09ED">
      <w:pPr>
        <w:spacing w:line="276" w:lineRule="auto"/>
        <w:rPr>
          <w:rFonts w:ascii="Century Gothic" w:eastAsia="Calibri" w:hAnsi="Century Gothic"/>
          <w:sz w:val="22"/>
          <w:szCs w:val="22"/>
        </w:rPr>
      </w:pPr>
      <w:r>
        <w:rPr>
          <w:rFonts w:ascii="Century Gothic" w:eastAsia="Calibri" w:hAnsi="Century Gothic"/>
          <w:sz w:val="22"/>
          <w:szCs w:val="22"/>
        </w:rPr>
        <w:t>WIT- Whatever it T</w:t>
      </w:r>
      <w:r w:rsidRPr="008150AA">
        <w:rPr>
          <w:rFonts w:ascii="Century Gothic" w:eastAsia="Calibri" w:hAnsi="Century Gothic"/>
          <w:sz w:val="22"/>
          <w:szCs w:val="22"/>
        </w:rPr>
        <w:t>akes (pre-</w:t>
      </w:r>
      <w:r w:rsidR="006F2F26">
        <w:rPr>
          <w:rFonts w:ascii="Century Gothic" w:eastAsia="Calibri" w:hAnsi="Century Gothic"/>
          <w:sz w:val="22"/>
          <w:szCs w:val="22"/>
        </w:rPr>
        <w:t>SEN</w:t>
      </w:r>
      <w:r w:rsidRPr="008150AA">
        <w:rPr>
          <w:rFonts w:ascii="Century Gothic" w:eastAsia="Calibri" w:hAnsi="Century Gothic"/>
          <w:sz w:val="22"/>
          <w:szCs w:val="22"/>
        </w:rPr>
        <w:t xml:space="preserve"> Step 1)</w:t>
      </w:r>
    </w:p>
    <w:p w:rsidR="003F09ED" w:rsidRPr="008150AA" w:rsidRDefault="003F09ED" w:rsidP="003F09ED">
      <w:pPr>
        <w:spacing w:line="276" w:lineRule="auto"/>
        <w:rPr>
          <w:rFonts w:ascii="Century Gothic" w:eastAsia="Calibri" w:hAnsi="Century Gothic"/>
          <w:sz w:val="22"/>
          <w:szCs w:val="22"/>
        </w:rPr>
      </w:pPr>
      <w:r w:rsidRPr="008150AA">
        <w:rPr>
          <w:rFonts w:ascii="Century Gothic" w:eastAsia="Calibri" w:hAnsi="Century Gothic"/>
          <w:sz w:val="22"/>
          <w:szCs w:val="22"/>
        </w:rPr>
        <w:t>Q</w:t>
      </w:r>
      <w:r>
        <w:rPr>
          <w:rFonts w:ascii="Century Gothic" w:eastAsia="Calibri" w:hAnsi="Century Gothic"/>
          <w:sz w:val="22"/>
          <w:szCs w:val="22"/>
        </w:rPr>
        <w:t>FT</w:t>
      </w:r>
      <w:r w:rsidRPr="008150AA">
        <w:rPr>
          <w:rFonts w:ascii="Century Gothic" w:eastAsia="Calibri" w:hAnsi="Century Gothic"/>
          <w:sz w:val="22"/>
          <w:szCs w:val="22"/>
        </w:rPr>
        <w:t>- Quality First Teaching (Teaching within class and school ‘reasonable’ expectations to provide for a child at any stage of the process.</w:t>
      </w:r>
    </w:p>
    <w:p w:rsidR="003F09ED" w:rsidRDefault="003F09ED" w:rsidP="003F09ED">
      <w:pPr>
        <w:spacing w:line="276" w:lineRule="auto"/>
        <w:rPr>
          <w:rFonts w:ascii="Century Gothic" w:eastAsia="Calibri" w:hAnsi="Century Gothic"/>
          <w:sz w:val="22"/>
          <w:szCs w:val="22"/>
        </w:rPr>
      </w:pPr>
      <w:r w:rsidRPr="008150AA">
        <w:rPr>
          <w:rFonts w:ascii="Century Gothic" w:eastAsia="Calibri" w:hAnsi="Century Gothic"/>
          <w:sz w:val="22"/>
          <w:szCs w:val="22"/>
        </w:rPr>
        <w:t>SENDCO- Special Educational Needs and Disabilities Coordinator.</w:t>
      </w:r>
    </w:p>
    <w:p w:rsidR="003F09ED" w:rsidRDefault="003F09ED" w:rsidP="003F09ED">
      <w:pPr>
        <w:spacing w:line="276" w:lineRule="auto"/>
        <w:rPr>
          <w:rFonts w:ascii="Century Gothic" w:eastAsia="Calibri" w:hAnsi="Century Gothic"/>
          <w:b/>
          <w:sz w:val="22"/>
          <w:szCs w:val="22"/>
        </w:rPr>
      </w:pPr>
    </w:p>
    <w:p w:rsidR="003F09ED" w:rsidRPr="001F6C24" w:rsidRDefault="003F09ED" w:rsidP="003F09ED">
      <w:pPr>
        <w:spacing w:line="276" w:lineRule="auto"/>
        <w:rPr>
          <w:rFonts w:ascii="Century Gothic" w:eastAsia="Calibri" w:hAnsi="Century Gothic"/>
          <w:b/>
          <w:sz w:val="21"/>
          <w:szCs w:val="21"/>
        </w:rPr>
      </w:pPr>
      <w:r w:rsidRPr="001F6C24">
        <w:rPr>
          <w:rFonts w:ascii="Century Gothic" w:eastAsia="Calibri" w:hAnsi="Century Gothic"/>
          <w:b/>
          <w:sz w:val="21"/>
          <w:szCs w:val="21"/>
        </w:rPr>
        <w:t>Notes:</w:t>
      </w:r>
    </w:p>
    <w:p w:rsidR="003F09ED" w:rsidRPr="001F6C24" w:rsidRDefault="001F6C24" w:rsidP="003F09ED">
      <w:pPr>
        <w:numPr>
          <w:ilvl w:val="0"/>
          <w:numId w:val="8"/>
        </w:numPr>
        <w:spacing w:line="276" w:lineRule="auto"/>
        <w:contextualSpacing/>
        <w:rPr>
          <w:rFonts w:ascii="Century Gothic" w:eastAsia="Calibri" w:hAnsi="Century Gothic"/>
          <w:sz w:val="21"/>
          <w:szCs w:val="21"/>
        </w:rPr>
      </w:pPr>
      <w:r>
        <w:rPr>
          <w:rFonts w:ascii="Century Gothic" w:eastAsia="Calibri" w:hAnsi="Century Gothic"/>
          <w:sz w:val="21"/>
          <w:szCs w:val="21"/>
        </w:rPr>
        <w:t>The Code of Practice (January</w:t>
      </w:r>
      <w:r w:rsidR="003F09ED" w:rsidRPr="001F6C24">
        <w:rPr>
          <w:rFonts w:ascii="Century Gothic" w:eastAsia="Calibri" w:hAnsi="Century Gothic"/>
          <w:sz w:val="21"/>
          <w:szCs w:val="21"/>
        </w:rPr>
        <w:t xml:space="preserve"> 2015) identifies less than expected progress as progress which (p84):</w:t>
      </w:r>
    </w:p>
    <w:p w:rsidR="003F09ED" w:rsidRPr="001F6C24" w:rsidRDefault="003F09ED" w:rsidP="003F09ED">
      <w:pPr>
        <w:pStyle w:val="ListParagraph"/>
        <w:numPr>
          <w:ilvl w:val="0"/>
          <w:numId w:val="35"/>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 is significantly slower than that of their peers starting from the same baseline </w:t>
      </w:r>
    </w:p>
    <w:p w:rsidR="003F09ED" w:rsidRPr="001F6C24" w:rsidRDefault="003F09ED" w:rsidP="003F09ED">
      <w:pPr>
        <w:pStyle w:val="ListParagraph"/>
        <w:numPr>
          <w:ilvl w:val="0"/>
          <w:numId w:val="35"/>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 fails to match or better the child’s previous rate of progress </w:t>
      </w:r>
    </w:p>
    <w:p w:rsidR="003F09ED" w:rsidRPr="001F6C24" w:rsidRDefault="003F09ED" w:rsidP="003F09ED">
      <w:pPr>
        <w:pStyle w:val="ListParagraph"/>
        <w:numPr>
          <w:ilvl w:val="0"/>
          <w:numId w:val="35"/>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fails to close the attainment gap between the child and their peers </w:t>
      </w:r>
    </w:p>
    <w:p w:rsidR="003F09ED" w:rsidRPr="001F6C24" w:rsidRDefault="003F09ED" w:rsidP="003F09ED">
      <w:pPr>
        <w:pStyle w:val="ListParagraph"/>
        <w:numPr>
          <w:ilvl w:val="0"/>
          <w:numId w:val="35"/>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widens the attainment gap </w:t>
      </w:r>
    </w:p>
    <w:p w:rsidR="003F09ED" w:rsidRPr="001F6C24" w:rsidRDefault="003F09ED" w:rsidP="003F09ED">
      <w:pPr>
        <w:autoSpaceDE w:val="0"/>
        <w:autoSpaceDN w:val="0"/>
        <w:adjustRightInd w:val="0"/>
        <w:spacing w:line="276" w:lineRule="auto"/>
        <w:ind w:left="720"/>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It can include progress in areas other than attainment – for instance where a pupil needs to make additional progress with wider development or social needs in order to make a successful transition to adult life. </w:t>
      </w:r>
      <w:r w:rsidRPr="001F6C24">
        <w:rPr>
          <w:rFonts w:ascii="Century Gothic" w:eastAsia="Calibri" w:hAnsi="Century Gothic"/>
          <w:i/>
          <w:color w:val="000000"/>
          <w:sz w:val="21"/>
          <w:szCs w:val="21"/>
        </w:rPr>
        <w:br/>
      </w:r>
    </w:p>
    <w:p w:rsidR="003F09ED" w:rsidRPr="001F6C24" w:rsidRDefault="003F09ED" w:rsidP="003F09ED">
      <w:pPr>
        <w:numPr>
          <w:ilvl w:val="0"/>
          <w:numId w:val="8"/>
        </w:numPr>
        <w:spacing w:line="276" w:lineRule="auto"/>
        <w:contextualSpacing/>
        <w:rPr>
          <w:rFonts w:ascii="Century Gothic" w:eastAsia="Calibri" w:hAnsi="Century Gothic"/>
          <w:sz w:val="21"/>
          <w:szCs w:val="21"/>
        </w:rPr>
      </w:pPr>
      <w:r w:rsidRPr="001F6C24">
        <w:rPr>
          <w:rFonts w:ascii="Century Gothic" w:hAnsi="Century Gothic" w:cs="Gill Sans"/>
          <w:sz w:val="21"/>
          <w:szCs w:val="21"/>
        </w:rPr>
        <w:t>SENDCo</w:t>
      </w:r>
      <w:r w:rsidRPr="001F6C24">
        <w:rPr>
          <w:rFonts w:ascii="Century Gothic" w:eastAsia="Calibri" w:hAnsi="Century Gothic"/>
          <w:sz w:val="21"/>
          <w:szCs w:val="21"/>
        </w:rPr>
        <w:t xml:space="preserve"> /Phase leaders to advise/support the class teacher to ensure pupil is receiving quality first teaching appropriate to their needs. eg differentiation, targeted feedback, use of in-class support. Has the class teacher been provided with advice, support and training to support this pupil?</w:t>
      </w:r>
      <w:r w:rsidRPr="001F6C24">
        <w:rPr>
          <w:rFonts w:ascii="Century Gothic" w:eastAsia="Calibri" w:hAnsi="Century Gothic"/>
          <w:sz w:val="21"/>
          <w:szCs w:val="21"/>
        </w:rPr>
        <w:br/>
      </w:r>
    </w:p>
    <w:p w:rsidR="003F09ED" w:rsidRPr="001F6C24" w:rsidRDefault="003F09ED" w:rsidP="003F09ED">
      <w:pPr>
        <w:numPr>
          <w:ilvl w:val="0"/>
          <w:numId w:val="8"/>
        </w:numPr>
        <w:spacing w:line="276" w:lineRule="auto"/>
        <w:contextualSpacing/>
        <w:rPr>
          <w:rFonts w:ascii="Century Gothic" w:eastAsia="Calibri" w:hAnsi="Century Gothic"/>
          <w:sz w:val="21"/>
          <w:szCs w:val="21"/>
        </w:rPr>
      </w:pPr>
      <w:r w:rsidRPr="001F6C24">
        <w:rPr>
          <w:rFonts w:ascii="Century Gothic" w:eastAsia="Calibri" w:hAnsi="Century Gothic"/>
          <w:sz w:val="21"/>
          <w:szCs w:val="21"/>
        </w:rPr>
        <w:t>‘Quality First Teaching’ might include targeting a small group for focused teacher input 2 times per week or use of a particular resource. Class/subject teacher led interventions involving working outside the classroom can be included at this stage. This should be agreed with the parent at the Initial Concerns Meeting.</w:t>
      </w:r>
      <w:r w:rsidRPr="001F6C24">
        <w:rPr>
          <w:rFonts w:ascii="Century Gothic" w:eastAsia="Calibri" w:hAnsi="Century Gothic"/>
          <w:sz w:val="21"/>
          <w:szCs w:val="21"/>
        </w:rPr>
        <w:br/>
      </w:r>
    </w:p>
    <w:p w:rsidR="003F09ED" w:rsidRPr="001F6C24" w:rsidRDefault="003F09ED" w:rsidP="003F09ED">
      <w:pPr>
        <w:numPr>
          <w:ilvl w:val="0"/>
          <w:numId w:val="8"/>
        </w:numPr>
        <w:spacing w:line="276" w:lineRule="auto"/>
        <w:contextualSpacing/>
        <w:rPr>
          <w:rFonts w:ascii="Century Gothic" w:eastAsia="Calibri" w:hAnsi="Century Gothic"/>
          <w:sz w:val="21"/>
          <w:szCs w:val="21"/>
        </w:rPr>
      </w:pPr>
      <w:r w:rsidRPr="001F6C24">
        <w:rPr>
          <w:rFonts w:ascii="Century Gothic" w:eastAsia="Calibri" w:hAnsi="Century Gothic"/>
          <w:sz w:val="21"/>
          <w:szCs w:val="21"/>
        </w:rPr>
        <w:t xml:space="preserve">‘Communicate’ – ie let parents know results of your review in a timely manner, but this </w:t>
      </w:r>
      <w:r w:rsidRPr="001F6C24">
        <w:rPr>
          <w:rFonts w:ascii="Century Gothic" w:eastAsia="Calibri" w:hAnsi="Century Gothic"/>
          <w:b/>
          <w:sz w:val="21"/>
          <w:szCs w:val="21"/>
        </w:rPr>
        <w:t>might not</w:t>
      </w:r>
      <w:r w:rsidRPr="001F6C24">
        <w:rPr>
          <w:rFonts w:ascii="Century Gothic" w:eastAsia="Calibri" w:hAnsi="Century Gothic"/>
          <w:sz w:val="21"/>
          <w:szCs w:val="21"/>
        </w:rPr>
        <w:t xml:space="preserve"> be a formal meeting which would probably be best held when further assessment/information in school has been carried out. Can be in playground/parent meeting/informal/formal meeting/phone call. </w:t>
      </w:r>
      <w:r w:rsidRPr="001F6C24">
        <w:rPr>
          <w:rFonts w:ascii="Century Gothic" w:eastAsia="Calibri" w:hAnsi="Century Gothic"/>
          <w:sz w:val="21"/>
          <w:szCs w:val="21"/>
        </w:rPr>
        <w:br/>
      </w:r>
    </w:p>
    <w:p w:rsidR="003F09ED" w:rsidRPr="001F6C24" w:rsidRDefault="003F09ED" w:rsidP="003F09ED">
      <w:pPr>
        <w:numPr>
          <w:ilvl w:val="0"/>
          <w:numId w:val="8"/>
        </w:numPr>
        <w:spacing w:line="276" w:lineRule="auto"/>
        <w:contextualSpacing/>
        <w:rPr>
          <w:rFonts w:ascii="Century Gothic" w:eastAsia="Calibri" w:hAnsi="Century Gothic"/>
          <w:sz w:val="21"/>
          <w:szCs w:val="21"/>
        </w:rPr>
      </w:pPr>
      <w:r w:rsidRPr="001F6C24">
        <w:rPr>
          <w:rFonts w:ascii="Century Gothic" w:eastAsia="Calibri" w:hAnsi="Century Gothic"/>
          <w:sz w:val="21"/>
          <w:szCs w:val="21"/>
        </w:rPr>
        <w:t>Assessment can include: review of records and any earlier interventions; structured observations of child undertaking work in area of weakness ; analysis of samples of relevant work; use of school screening and assessment tools; could include specialist assessment depending on severity/type of need.</w:t>
      </w:r>
      <w:r w:rsidRPr="001F6C24">
        <w:rPr>
          <w:rFonts w:ascii="Century Gothic" w:eastAsia="Calibri" w:hAnsi="Century Gothic"/>
          <w:sz w:val="21"/>
          <w:szCs w:val="21"/>
        </w:rPr>
        <w:br/>
      </w:r>
    </w:p>
    <w:p w:rsidR="003F09ED" w:rsidRPr="001F6C24" w:rsidRDefault="003F09ED" w:rsidP="003F09ED">
      <w:pPr>
        <w:numPr>
          <w:ilvl w:val="0"/>
          <w:numId w:val="8"/>
        </w:numPr>
        <w:spacing w:line="276" w:lineRule="auto"/>
        <w:contextualSpacing/>
        <w:rPr>
          <w:rFonts w:ascii="Century Gothic" w:eastAsia="Calibri" w:hAnsi="Century Gothic"/>
          <w:sz w:val="21"/>
          <w:szCs w:val="21"/>
        </w:rPr>
      </w:pPr>
      <w:r w:rsidRPr="001F6C24">
        <w:rPr>
          <w:rFonts w:ascii="Century Gothic" w:eastAsia="Calibri" w:hAnsi="Century Gothic"/>
          <w:sz w:val="21"/>
          <w:szCs w:val="21"/>
        </w:rPr>
        <w:t>Definition of SEN in Code of Practice 2015 ( page 4-5)</w:t>
      </w:r>
    </w:p>
    <w:p w:rsidR="003F09ED" w:rsidRPr="001F6C24" w:rsidRDefault="003F09ED" w:rsidP="003F09ED">
      <w:pPr>
        <w:autoSpaceDE w:val="0"/>
        <w:autoSpaceDN w:val="0"/>
        <w:adjustRightInd w:val="0"/>
        <w:spacing w:line="276" w:lineRule="auto"/>
        <w:ind w:left="360"/>
        <w:rPr>
          <w:rFonts w:ascii="Century Gothic" w:eastAsia="Calibri" w:hAnsi="Century Gothic"/>
          <w:i/>
          <w:color w:val="000000"/>
          <w:sz w:val="21"/>
          <w:szCs w:val="21"/>
        </w:rPr>
      </w:pPr>
    </w:p>
    <w:p w:rsidR="003F09ED" w:rsidRPr="001F6C24" w:rsidRDefault="003F09ED" w:rsidP="003F09ED">
      <w:pPr>
        <w:autoSpaceDE w:val="0"/>
        <w:autoSpaceDN w:val="0"/>
        <w:adjustRightInd w:val="0"/>
        <w:spacing w:line="276" w:lineRule="auto"/>
        <w:ind w:left="720"/>
        <w:rPr>
          <w:rFonts w:ascii="Century Gothic" w:eastAsia="Calibri" w:hAnsi="Century Gothic" w:cs="Arial"/>
          <w:color w:val="000000"/>
          <w:sz w:val="21"/>
          <w:szCs w:val="21"/>
        </w:rPr>
      </w:pPr>
      <w:r w:rsidRPr="001F6C24">
        <w:rPr>
          <w:rFonts w:ascii="Century Gothic" w:eastAsia="Calibri" w:hAnsi="Century Gothic"/>
          <w:i/>
          <w:color w:val="000000"/>
          <w:sz w:val="21"/>
          <w:szCs w:val="21"/>
        </w:rPr>
        <w:t>xiii. A child or young person has SEN if they have a learning difficulty or disability which calls for special educational provision to be made for him or her</w:t>
      </w:r>
      <w:r w:rsidRPr="001F6C24">
        <w:rPr>
          <w:rFonts w:ascii="Century Gothic" w:eastAsia="Calibri" w:hAnsi="Century Gothic"/>
          <w:color w:val="000000"/>
          <w:sz w:val="21"/>
          <w:szCs w:val="21"/>
        </w:rPr>
        <w:t>.</w:t>
      </w:r>
      <w:r w:rsidRPr="001F6C24">
        <w:rPr>
          <w:rFonts w:ascii="Century Gothic" w:eastAsia="Calibri" w:hAnsi="Century Gothic" w:cs="Arial"/>
          <w:color w:val="000000"/>
          <w:sz w:val="21"/>
          <w:szCs w:val="21"/>
        </w:rPr>
        <w:t xml:space="preserve"> (This is provision over and above what is described in notes B and C above)</w:t>
      </w:r>
    </w:p>
    <w:p w:rsidR="003F09ED" w:rsidRPr="001F6C24" w:rsidRDefault="003F09ED" w:rsidP="003F09ED">
      <w:pPr>
        <w:autoSpaceDE w:val="0"/>
        <w:autoSpaceDN w:val="0"/>
        <w:adjustRightInd w:val="0"/>
        <w:spacing w:line="276" w:lineRule="auto"/>
        <w:ind w:left="720"/>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xiv. A child of compulsory school age or a young person has a learning difficulty or disability if he or she: </w:t>
      </w:r>
    </w:p>
    <w:p w:rsidR="003F09ED" w:rsidRPr="001F6C24" w:rsidRDefault="003F09ED" w:rsidP="003F09ED">
      <w:pPr>
        <w:pStyle w:val="ListParagraph"/>
        <w:numPr>
          <w:ilvl w:val="0"/>
          <w:numId w:val="34"/>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 xml:space="preserve">has a significantly greater difficulty in learning than the majority of others of the same age, </w:t>
      </w:r>
      <w:r w:rsidRPr="001F6C24">
        <w:rPr>
          <w:rFonts w:ascii="Century Gothic" w:eastAsia="Calibri" w:hAnsi="Century Gothic"/>
          <w:i/>
          <w:color w:val="000000"/>
          <w:sz w:val="21"/>
          <w:szCs w:val="21"/>
        </w:rPr>
        <w:br/>
        <w:t xml:space="preserve">or </w:t>
      </w:r>
      <w:r w:rsidRPr="001F6C24">
        <w:rPr>
          <w:rFonts w:ascii="Century Gothic" w:eastAsia="Calibri" w:hAnsi="Century Gothic"/>
          <w:color w:val="000000"/>
          <w:sz w:val="21"/>
          <w:szCs w:val="21"/>
        </w:rPr>
        <w:t>(ie compared to national averages)</w:t>
      </w:r>
    </w:p>
    <w:p w:rsidR="003F09ED" w:rsidRPr="001F6C24" w:rsidRDefault="003F09ED" w:rsidP="003F09ED">
      <w:pPr>
        <w:pStyle w:val="ListParagraph"/>
        <w:numPr>
          <w:ilvl w:val="0"/>
          <w:numId w:val="34"/>
        </w:numPr>
        <w:autoSpaceDE w:val="0"/>
        <w:autoSpaceDN w:val="0"/>
        <w:adjustRightInd w:val="0"/>
        <w:spacing w:line="276" w:lineRule="auto"/>
        <w:rPr>
          <w:rFonts w:ascii="Century Gothic" w:eastAsia="Calibri" w:hAnsi="Century Gothic"/>
          <w:i/>
          <w:color w:val="000000"/>
          <w:sz w:val="21"/>
          <w:szCs w:val="21"/>
        </w:rPr>
      </w:pPr>
      <w:r w:rsidRPr="001F6C24">
        <w:rPr>
          <w:rFonts w:ascii="Century Gothic" w:eastAsia="Calibri" w:hAnsi="Century Gothic"/>
          <w:i/>
          <w:color w:val="000000"/>
          <w:sz w:val="21"/>
          <w:szCs w:val="21"/>
        </w:rPr>
        <w:t>has a disability which prevents or hinders him or her from making use of facilities of a kind generally provided for others of the same age in mainstream schools</w:t>
      </w:r>
    </w:p>
    <w:p w:rsidR="003F09ED" w:rsidRPr="00C340AE" w:rsidRDefault="003F09ED" w:rsidP="003F09ED">
      <w:pPr>
        <w:spacing w:line="276" w:lineRule="auto"/>
        <w:rPr>
          <w:rFonts w:ascii="Century Gothic" w:hAnsi="Century Gothic"/>
          <w:b/>
          <w:color w:val="0070C0"/>
        </w:rPr>
      </w:pPr>
      <w:r>
        <w:br w:type="page"/>
      </w:r>
      <w:r w:rsidRPr="00C340AE">
        <w:rPr>
          <w:rFonts w:ascii="Century Gothic" w:hAnsi="Century Gothic"/>
          <w:b/>
          <w:color w:val="0070C0"/>
        </w:rPr>
        <w:lastRenderedPageBreak/>
        <w:t>Appendix 2 - Categories of Need</w:t>
      </w:r>
    </w:p>
    <w:p w:rsidR="003F09ED" w:rsidRPr="00632AA7" w:rsidRDefault="003F09ED" w:rsidP="003F09ED">
      <w:pPr>
        <w:spacing w:line="276" w:lineRule="auto"/>
        <w:ind w:left="360"/>
        <w:jc w:val="center"/>
        <w:rPr>
          <w:rFonts w:ascii="Century Gothic" w:hAnsi="Century Gothic" w:cs="Gill Sans"/>
          <w:b/>
          <w:sz w:val="28"/>
          <w:szCs w:val="28"/>
          <w:u w:val="single"/>
        </w:rPr>
      </w:pPr>
    </w:p>
    <w:p w:rsidR="003F09ED" w:rsidRPr="00C340AE" w:rsidRDefault="003F09ED" w:rsidP="003F09ED">
      <w:pPr>
        <w:spacing w:line="276" w:lineRule="auto"/>
        <w:rPr>
          <w:rFonts w:ascii="Century Gothic" w:hAnsi="Century Gothic" w:cs="Gill Sans"/>
          <w:sz w:val="22"/>
          <w:szCs w:val="22"/>
        </w:rPr>
      </w:pPr>
      <w:r w:rsidRPr="00C340AE">
        <w:rPr>
          <w:rFonts w:ascii="Century Gothic" w:hAnsi="Century Gothic" w:cs="Gill Sans"/>
          <w:sz w:val="22"/>
          <w:szCs w:val="22"/>
        </w:rPr>
        <w:t xml:space="preserve">A child with SEND may have one or </w:t>
      </w:r>
      <w:r>
        <w:rPr>
          <w:rFonts w:ascii="Century Gothic" w:hAnsi="Century Gothic" w:cs="Gill Sans"/>
          <w:sz w:val="22"/>
          <w:szCs w:val="22"/>
        </w:rPr>
        <w:t>more categories of need. T</w:t>
      </w:r>
      <w:r w:rsidRPr="00C340AE">
        <w:rPr>
          <w:rFonts w:ascii="Century Gothic" w:hAnsi="Century Gothic" w:cs="Gill Sans"/>
          <w:sz w:val="22"/>
          <w:szCs w:val="22"/>
        </w:rPr>
        <w:t>he primary need is identified, and where possible the secondary needs identified and recorded.</w:t>
      </w:r>
    </w:p>
    <w:p w:rsidR="003F09ED" w:rsidRPr="00C340AE" w:rsidRDefault="003F09ED" w:rsidP="003F09ED">
      <w:pPr>
        <w:spacing w:line="276" w:lineRule="auto"/>
        <w:ind w:left="360"/>
        <w:rPr>
          <w:rFonts w:ascii="Century Gothic" w:hAnsi="Century Gothic" w:cs="Gill Sans"/>
          <w:b/>
          <w:sz w:val="22"/>
          <w:szCs w:val="22"/>
        </w:rPr>
      </w:pP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 xml:space="preserve">Communication and Interaction Need (CIN) – </w:t>
      </w:r>
      <w:r w:rsidRPr="00C340AE">
        <w:rPr>
          <w:rFonts w:ascii="Century Gothic" w:hAnsi="Century Gothic" w:cs="Gill Sans"/>
          <w:sz w:val="22"/>
          <w:szCs w:val="22"/>
        </w:rPr>
        <w:t>Includes  Speech, Language and Communication (SLCN) and Autistic Spectrum Disorder (ASD)</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 xml:space="preserve">Cognition and Learning (C&amp;L)– </w:t>
      </w:r>
      <w:r w:rsidRPr="00C340AE">
        <w:rPr>
          <w:rFonts w:ascii="Century Gothic" w:hAnsi="Century Gothic" w:cs="Gill Sans"/>
          <w:sz w:val="22"/>
          <w:szCs w:val="22"/>
        </w:rPr>
        <w:t xml:space="preserve">Includes Literacy, Numeracy and general learning difficulties, Specific Learning Difficulties (SpLD) such as Dyslexia, Moderate Learning Difficulties (MLD)and Profound and Multiple Learning Difficulties (PMLD).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b/>
          <w:sz w:val="22"/>
          <w:szCs w:val="22"/>
        </w:rPr>
      </w:pPr>
      <w:r w:rsidRPr="00C340AE">
        <w:rPr>
          <w:rFonts w:ascii="Century Gothic" w:hAnsi="Century Gothic" w:cs="Gill Sans"/>
          <w:b/>
          <w:sz w:val="22"/>
          <w:szCs w:val="22"/>
        </w:rPr>
        <w:t xml:space="preserve">Social, Mental and Emotional Health (SMEH)- </w:t>
      </w:r>
      <w:r w:rsidRPr="00C340AE">
        <w:rPr>
          <w:rFonts w:ascii="Century Gothic" w:hAnsi="Century Gothic" w:cs="Gill Sans"/>
          <w:sz w:val="22"/>
          <w:szCs w:val="22"/>
        </w:rPr>
        <w:t>Includes all social, mental and emotional needs including behavioural needs with a so</w:t>
      </w:r>
      <w:r w:rsidR="0007788B">
        <w:rPr>
          <w:rFonts w:ascii="Century Gothic" w:hAnsi="Century Gothic" w:cs="Gill Sans"/>
          <w:sz w:val="22"/>
          <w:szCs w:val="22"/>
        </w:rPr>
        <w:t>cial, mental or emotional cause and ADHD</w:t>
      </w:r>
      <w:r w:rsidRPr="00C340AE">
        <w:rPr>
          <w:rFonts w:ascii="Century Gothic" w:hAnsi="Century Gothic" w:cs="Gill Sans"/>
          <w:sz w:val="22"/>
          <w:szCs w:val="22"/>
        </w:rPr>
        <w:t xml:space="preserve">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 xml:space="preserve">Sensory and Physical (S&amp;P)- </w:t>
      </w:r>
      <w:r w:rsidRPr="00C340AE">
        <w:rPr>
          <w:rFonts w:ascii="Century Gothic" w:hAnsi="Century Gothic" w:cs="Gill Sans"/>
          <w:sz w:val="22"/>
          <w:szCs w:val="22"/>
        </w:rPr>
        <w:t>Includes Physical difficulty (PD), Visual Impairment (VI), Hearing Impairment (HI) an</w:t>
      </w:r>
      <w:r w:rsidR="0007788B">
        <w:rPr>
          <w:rFonts w:ascii="Century Gothic" w:hAnsi="Century Gothic" w:cs="Gill Sans"/>
          <w:sz w:val="22"/>
          <w:szCs w:val="22"/>
        </w:rPr>
        <w:t>d Multi-Sensory Impairment (MSI</w:t>
      </w:r>
      <w:r w:rsidRPr="00C340AE">
        <w:rPr>
          <w:rFonts w:ascii="Century Gothic" w:hAnsi="Century Gothic" w:cs="Gill Sans"/>
          <w:sz w:val="22"/>
          <w:szCs w:val="22"/>
        </w:rPr>
        <w:t>)</w:t>
      </w:r>
      <w:r>
        <w:rPr>
          <w:rFonts w:ascii="Century Gothic" w:hAnsi="Century Gothic" w:cs="Gill Sans"/>
          <w:sz w:val="22"/>
          <w:szCs w:val="22"/>
        </w:rPr>
        <w:t>.</w:t>
      </w: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u w:val="single"/>
        </w:rPr>
      </w:pPr>
      <w:r w:rsidRPr="00BE352A">
        <w:rPr>
          <w:rFonts w:ascii="Century Gothic" w:hAnsi="Century Gothic" w:cs="Gill Sans"/>
          <w:b/>
          <w:color w:val="FF0000"/>
          <w:u w:val="single"/>
        </w:rPr>
        <w:t>Categories of Need:</w:t>
      </w:r>
    </w:p>
    <w:p w:rsidR="003F09ED" w:rsidRPr="00BE352A"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rPr>
      </w:pPr>
      <w:r w:rsidRPr="00BE352A">
        <w:rPr>
          <w:rFonts w:ascii="Century Gothic" w:hAnsi="Century Gothic" w:cs="Gill Sans"/>
          <w:b/>
          <w:noProof/>
          <w:color w:val="FF0000"/>
        </w:rPr>
        <w:drawing>
          <wp:inline distT="0" distB="0" distL="0" distR="0" wp14:anchorId="553992FC" wp14:editId="1CC8BCD1">
            <wp:extent cx="2296633" cy="1819275"/>
            <wp:effectExtent l="0" t="0" r="8890" b="0"/>
            <wp:docPr id="90" name="Picture 4" descr="SEND SpLD">
              <a:hlinkClick xmlns:a="http://schemas.openxmlformats.org/drawingml/2006/main" r:id="rId15" tgtFrame="&quot;_blank&quot;"/>
              <a:extLst xmlns:a="http://schemas.openxmlformats.org/drawingml/2006/main">
                <a:ext uri="{FF2B5EF4-FFF2-40B4-BE49-F238E27FC236}">
                  <a16:creationId xmlns:a16="http://schemas.microsoft.com/office/drawing/2014/main" id="{00724113-C99B-4A2A-8B4E-41711A13968F}"/>
                </a:ext>
              </a:extLst>
            </wp:docPr>
            <wp:cNvGraphicFramePr/>
            <a:graphic xmlns:a="http://schemas.openxmlformats.org/drawingml/2006/main">
              <a:graphicData uri="http://schemas.openxmlformats.org/drawingml/2006/picture">
                <pic:pic xmlns:pic="http://schemas.openxmlformats.org/drawingml/2006/picture">
                  <pic:nvPicPr>
                    <pic:cNvPr id="5" name="Picture 4" descr="SEND SpLD">
                      <a:hlinkClick r:id="rId15" tgtFrame="&quot;_blank&quot;"/>
                      <a:extLst>
                        <a:ext uri="{FF2B5EF4-FFF2-40B4-BE49-F238E27FC236}">
                          <a16:creationId xmlns:a16="http://schemas.microsoft.com/office/drawing/2014/main" id="{00724113-C99B-4A2A-8B4E-41711A13968F}"/>
                        </a:ext>
                      </a:extLst>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9014" cy="1821161"/>
                    </a:xfrm>
                    <a:prstGeom prst="rect">
                      <a:avLst/>
                    </a:prstGeom>
                    <a:noFill/>
                    <a:ln>
                      <a:noFill/>
                    </a:ln>
                  </pic:spPr>
                </pic:pic>
              </a:graphicData>
            </a:graphic>
          </wp:inline>
        </w:drawing>
      </w:r>
      <w:r w:rsidRPr="00BE352A">
        <w:rPr>
          <w:rFonts w:ascii="Century Gothic" w:hAnsi="Century Gothic" w:cs="Gill Sans"/>
          <w:b/>
          <w:color w:val="FF0000"/>
        </w:rPr>
        <w:t xml:space="preserve">                       </w:t>
      </w:r>
      <w:r w:rsidRPr="00BE352A">
        <w:rPr>
          <w:rFonts w:ascii="Century Gothic" w:hAnsi="Century Gothic" w:cs="Gill Sans"/>
          <w:b/>
          <w:noProof/>
          <w:color w:val="FF0000"/>
        </w:rPr>
        <w:drawing>
          <wp:inline distT="0" distB="0" distL="0" distR="0" wp14:anchorId="5C006DA6" wp14:editId="177B5D56">
            <wp:extent cx="2371061" cy="1866587"/>
            <wp:effectExtent l="0" t="0" r="0" b="635"/>
            <wp:docPr id="91" name="Content Placeholder 3" descr="SEND SLCN">
              <a:hlinkClick xmlns:a="http://schemas.openxmlformats.org/drawingml/2006/main" r:id="rId17" tgtFrame="&quot;_blank&quot;"/>
              <a:extLst xmlns:a="http://schemas.openxmlformats.org/drawingml/2006/main">
                <a:ext uri="{FF2B5EF4-FFF2-40B4-BE49-F238E27FC236}">
                  <a16:creationId xmlns:a16="http://schemas.microsoft.com/office/drawing/2014/main" id="{C92FED3A-EBED-4908-940C-710CFFE6A40A}"/>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SEND SLCN">
                      <a:hlinkClick r:id="rId17" tgtFrame="&quot;_blank&quot;"/>
                      <a:extLst>
                        <a:ext uri="{FF2B5EF4-FFF2-40B4-BE49-F238E27FC236}">
                          <a16:creationId xmlns:a16="http://schemas.microsoft.com/office/drawing/2014/main" id="{C92FED3A-EBED-4908-940C-710CFFE6A40A}"/>
                        </a:ext>
                      </a:extLst>
                    </pic:cNvPr>
                    <pic:cNvPicPr>
                      <a:picLocks noGrp="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377872" cy="1871949"/>
                    </a:xfrm>
                    <a:prstGeom prst="rect">
                      <a:avLst/>
                    </a:prstGeom>
                    <a:noFill/>
                    <a:ln w="9525">
                      <a:noFill/>
                      <a:miter lim="800000"/>
                      <a:headEnd/>
                      <a:tailEnd/>
                    </a:ln>
                  </pic:spPr>
                </pic:pic>
              </a:graphicData>
            </a:graphic>
          </wp:inline>
        </w:drawing>
      </w:r>
    </w:p>
    <w:p w:rsidR="003F09ED" w:rsidRPr="00BE352A"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rPr>
      </w:pPr>
      <w:r w:rsidRPr="00BE352A">
        <w:rPr>
          <w:rFonts w:ascii="Century Gothic" w:hAnsi="Century Gothic" w:cs="Gill Sans"/>
          <w:b/>
          <w:noProof/>
          <w:color w:val="FF0000"/>
        </w:rPr>
        <w:drawing>
          <wp:inline distT="0" distB="0" distL="0" distR="0" wp14:anchorId="28945EFA" wp14:editId="5F0C5CF5">
            <wp:extent cx="2328530" cy="2019300"/>
            <wp:effectExtent l="0" t="0" r="0" b="0"/>
            <wp:docPr id="92" name="Picture 5" descr="SEND SEMP">
              <a:hlinkClick xmlns:a="http://schemas.openxmlformats.org/drawingml/2006/main" r:id="rId19" tgtFrame="&quot;_blank&quot;"/>
              <a:extLst xmlns:a="http://schemas.openxmlformats.org/drawingml/2006/main">
                <a:ext uri="{FF2B5EF4-FFF2-40B4-BE49-F238E27FC236}">
                  <a16:creationId xmlns:a16="http://schemas.microsoft.com/office/drawing/2014/main" id="{1225D56F-FF3D-47BB-8E19-68B1569AF06E}"/>
                </a:ext>
              </a:extLst>
            </wp:docPr>
            <wp:cNvGraphicFramePr/>
            <a:graphic xmlns:a="http://schemas.openxmlformats.org/drawingml/2006/main">
              <a:graphicData uri="http://schemas.openxmlformats.org/drawingml/2006/picture">
                <pic:pic xmlns:pic="http://schemas.openxmlformats.org/drawingml/2006/picture">
                  <pic:nvPicPr>
                    <pic:cNvPr id="6" name="Picture 5" descr="SEND SEMP">
                      <a:hlinkClick r:id="rId19" tgtFrame="&quot;_blank&quot;"/>
                      <a:extLst>
                        <a:ext uri="{FF2B5EF4-FFF2-40B4-BE49-F238E27FC236}">
                          <a16:creationId xmlns:a16="http://schemas.microsoft.com/office/drawing/2014/main" id="{1225D56F-FF3D-47BB-8E19-68B1569AF06E}"/>
                        </a:ext>
                      </a:extLst>
                    </pic:cNvPr>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7059" cy="2026697"/>
                    </a:xfrm>
                    <a:prstGeom prst="rect">
                      <a:avLst/>
                    </a:prstGeom>
                    <a:noFill/>
                    <a:ln>
                      <a:noFill/>
                    </a:ln>
                  </pic:spPr>
                </pic:pic>
              </a:graphicData>
            </a:graphic>
          </wp:inline>
        </w:drawing>
      </w:r>
      <w:r w:rsidRPr="00BE352A">
        <w:rPr>
          <w:rFonts w:ascii="Century Gothic" w:hAnsi="Century Gothic" w:cs="Gill Sans"/>
          <w:b/>
          <w:color w:val="FF0000"/>
        </w:rPr>
        <w:t xml:space="preserve">                     </w:t>
      </w:r>
      <w:r w:rsidRPr="00BE352A">
        <w:rPr>
          <w:rFonts w:ascii="Century Gothic" w:hAnsi="Century Gothic" w:cs="Gill Sans"/>
          <w:b/>
          <w:noProof/>
          <w:color w:val="FF0000"/>
        </w:rPr>
        <w:drawing>
          <wp:inline distT="0" distB="0" distL="0" distR="0" wp14:anchorId="78570F6C" wp14:editId="3EF79C11">
            <wp:extent cx="2381693" cy="2028825"/>
            <wp:effectExtent l="0" t="0" r="0" b="0"/>
            <wp:docPr id="93" name="Picture 6" descr="SEND Senory physical">
              <a:hlinkClick xmlns:a="http://schemas.openxmlformats.org/drawingml/2006/main" r:id="rId21" tgtFrame="&quot;_blank&quot;"/>
              <a:extLst xmlns:a="http://schemas.openxmlformats.org/drawingml/2006/main">
                <a:ext uri="{FF2B5EF4-FFF2-40B4-BE49-F238E27FC236}">
                  <a16:creationId xmlns:a16="http://schemas.microsoft.com/office/drawing/2014/main" id="{135BEBF5-6A27-4497-861B-C5C6F97EC0E2}"/>
                </a:ext>
              </a:extLst>
            </wp:docPr>
            <wp:cNvGraphicFramePr/>
            <a:graphic xmlns:a="http://schemas.openxmlformats.org/drawingml/2006/main">
              <a:graphicData uri="http://schemas.openxmlformats.org/drawingml/2006/picture">
                <pic:pic xmlns:pic="http://schemas.openxmlformats.org/drawingml/2006/picture">
                  <pic:nvPicPr>
                    <pic:cNvPr id="7" name="Picture 6" descr="SEND Senory physical">
                      <a:hlinkClick r:id="rId21" tgtFrame="&quot;_blank&quot;"/>
                      <a:extLst>
                        <a:ext uri="{FF2B5EF4-FFF2-40B4-BE49-F238E27FC236}">
                          <a16:creationId xmlns:a16="http://schemas.microsoft.com/office/drawing/2014/main" id="{135BEBF5-6A27-4497-861B-C5C6F97EC0E2}"/>
                        </a:ext>
                      </a:extLst>
                    </pic:cNvPr>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5342" cy="2031933"/>
                    </a:xfrm>
                    <a:prstGeom prst="rect">
                      <a:avLst/>
                    </a:prstGeom>
                    <a:noFill/>
                    <a:ln>
                      <a:noFill/>
                    </a:ln>
                  </pic:spPr>
                </pic:pic>
              </a:graphicData>
            </a:graphic>
          </wp:inline>
        </w:drawing>
      </w: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Default="003F09ED" w:rsidP="003F09ED">
      <w:pPr>
        <w:spacing w:line="276" w:lineRule="auto"/>
        <w:rPr>
          <w:rFonts w:ascii="Century Gothic" w:hAnsi="Century Gothic" w:cs="Gill Sans"/>
          <w:b/>
          <w:color w:val="FF0000"/>
        </w:rPr>
      </w:pPr>
    </w:p>
    <w:p w:rsidR="003F09ED" w:rsidRDefault="003F09ED">
      <w:pPr>
        <w:spacing w:after="200" w:line="276" w:lineRule="auto"/>
        <w:rPr>
          <w:rFonts w:ascii="Century Gothic" w:hAnsi="Century Gothic" w:cs="Gill Sans"/>
          <w:b/>
          <w:color w:val="0070C0"/>
        </w:rPr>
      </w:pPr>
    </w:p>
    <w:p w:rsidR="003F09ED" w:rsidRPr="00817756" w:rsidRDefault="003F09ED" w:rsidP="003F09ED">
      <w:pPr>
        <w:spacing w:line="276" w:lineRule="auto"/>
        <w:rPr>
          <w:noProof/>
        </w:rPr>
      </w:pPr>
      <w:r w:rsidRPr="00817756">
        <w:rPr>
          <w:rFonts w:ascii="Century Gothic" w:hAnsi="Century Gothic" w:cs="Gill Sans"/>
          <w:b/>
          <w:color w:val="365F91" w:themeColor="accent1" w:themeShade="BF"/>
        </w:rPr>
        <w:lastRenderedPageBreak/>
        <w:t xml:space="preserve">Appendix 3: </w:t>
      </w:r>
      <w:r w:rsidRPr="00817756">
        <w:rPr>
          <w:rFonts w:ascii="Century Gothic" w:eastAsia="Calibri" w:hAnsi="Century Gothic" w:cs="Arial"/>
          <w:b/>
          <w:color w:val="365F91" w:themeColor="accent1" w:themeShade="BF"/>
        </w:rPr>
        <w:t xml:space="preserve">Initial </w:t>
      </w:r>
      <w:r w:rsidR="00CA44CB" w:rsidRPr="00817756">
        <w:rPr>
          <w:rFonts w:ascii="Century Gothic" w:eastAsia="Calibri" w:hAnsi="Century Gothic" w:cs="Arial"/>
          <w:b/>
          <w:color w:val="365F91" w:themeColor="accent1" w:themeShade="BF"/>
        </w:rPr>
        <w:t xml:space="preserve">Support Plan </w:t>
      </w:r>
      <w:r w:rsidRPr="00817756">
        <w:rPr>
          <w:rFonts w:ascii="Century Gothic" w:eastAsia="Calibri" w:hAnsi="Century Gothic" w:cs="Arial"/>
          <w:b/>
          <w:noProof/>
          <w:color w:val="365F91" w:themeColor="accent1" w:themeShade="BF"/>
        </w:rPr>
        <w:t xml:space="preserve">         </w:t>
      </w:r>
      <w:r w:rsidRPr="00817756">
        <w:rPr>
          <w:noProof/>
        </w:rPr>
        <w:t xml:space="preserve">                        </w:t>
      </w:r>
    </w:p>
    <w:p w:rsidR="003F09ED" w:rsidRDefault="00CA44CB">
      <w:pPr>
        <w:spacing w:after="200" w:line="276" w:lineRule="auto"/>
        <w:rPr>
          <w:rFonts w:ascii="Arial" w:hAnsi="Arial"/>
          <w:b/>
          <w:sz w:val="22"/>
          <w:szCs w:val="22"/>
        </w:rPr>
      </w:pPr>
      <w:r>
        <w:rPr>
          <w:noProof/>
        </w:rPr>
        <w:drawing>
          <wp:inline distT="0" distB="0" distL="0" distR="0" wp14:anchorId="296A6E92" wp14:editId="471D65B2">
            <wp:extent cx="6629400" cy="91903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639818" cy="9204834"/>
                    </a:xfrm>
                    <a:prstGeom prst="rect">
                      <a:avLst/>
                    </a:prstGeom>
                  </pic:spPr>
                </pic:pic>
              </a:graphicData>
            </a:graphic>
          </wp:inline>
        </w:drawing>
      </w:r>
    </w:p>
    <w:p w:rsidR="00CA44CB" w:rsidRDefault="00CA44CB" w:rsidP="003F09ED">
      <w:pPr>
        <w:spacing w:line="276" w:lineRule="auto"/>
        <w:rPr>
          <w:rFonts w:ascii="Arial" w:hAnsi="Arial"/>
          <w:b/>
          <w:sz w:val="22"/>
          <w:szCs w:val="22"/>
        </w:rPr>
      </w:pPr>
      <w:r>
        <w:rPr>
          <w:noProof/>
        </w:rPr>
        <w:lastRenderedPageBreak/>
        <w:drawing>
          <wp:inline distT="0" distB="0" distL="0" distR="0" wp14:anchorId="0339A0D8" wp14:editId="211C3DF5">
            <wp:extent cx="6560820" cy="7146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575908" cy="7163338"/>
                    </a:xfrm>
                    <a:prstGeom prst="rect">
                      <a:avLst/>
                    </a:prstGeom>
                  </pic:spPr>
                </pic:pic>
              </a:graphicData>
            </a:graphic>
          </wp:inline>
        </w:drawing>
      </w:r>
    </w:p>
    <w:p w:rsidR="005138A0" w:rsidRPr="005138A0" w:rsidRDefault="005138A0" w:rsidP="005138A0">
      <w:pPr>
        <w:spacing w:line="276" w:lineRule="auto"/>
        <w:rPr>
          <w:rFonts w:ascii="Century Gothic" w:eastAsia="Calibri" w:hAnsi="Century Gothic"/>
          <w:b/>
          <w:sz w:val="22"/>
          <w:szCs w:val="22"/>
        </w:rPr>
      </w:pPr>
      <w:r w:rsidRPr="005138A0">
        <w:rPr>
          <w:rFonts w:ascii="Century Gothic" w:eastAsia="Calibri" w:hAnsi="Century Gothic"/>
          <w:b/>
          <w:sz w:val="22"/>
          <w:szCs w:val="22"/>
        </w:rPr>
        <w:t>Glossary</w:t>
      </w:r>
      <w:r>
        <w:rPr>
          <w:rFonts w:ascii="Century Gothic" w:eastAsia="Calibri" w:hAnsi="Century Gothic"/>
          <w:b/>
          <w:sz w:val="22"/>
          <w:szCs w:val="22"/>
        </w:rPr>
        <w:t xml:space="preserve"> for Initial Support Plan</w:t>
      </w:r>
    </w:p>
    <w:p w:rsidR="005138A0" w:rsidRPr="005138A0" w:rsidRDefault="005138A0" w:rsidP="005138A0">
      <w:pPr>
        <w:spacing w:line="276" w:lineRule="auto"/>
        <w:rPr>
          <w:rFonts w:ascii="Century Gothic" w:eastAsia="Calibri" w:hAnsi="Century Gothic"/>
          <w:sz w:val="22"/>
          <w:szCs w:val="22"/>
        </w:rPr>
      </w:pP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Mobile: Pupils entering the school outside of Nursery/reception usual intake.</w:t>
      </w: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DoA- Date of Admission</w:t>
      </w: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CLA- Looked after</w:t>
      </w: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PP- Pupil Premium</w:t>
      </w: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EAL- English as an additional language</w:t>
      </w:r>
    </w:p>
    <w:p w:rsidR="005138A0" w:rsidRPr="005138A0"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ARE- age related expectations</w:t>
      </w:r>
    </w:p>
    <w:p w:rsidR="005138A0" w:rsidRPr="008150AA" w:rsidRDefault="005138A0" w:rsidP="005138A0">
      <w:pPr>
        <w:spacing w:line="276" w:lineRule="auto"/>
        <w:rPr>
          <w:rFonts w:ascii="Century Gothic" w:eastAsia="Calibri" w:hAnsi="Century Gothic"/>
          <w:sz w:val="22"/>
          <w:szCs w:val="22"/>
        </w:rPr>
      </w:pPr>
      <w:r w:rsidRPr="005138A0">
        <w:rPr>
          <w:rFonts w:ascii="Century Gothic" w:eastAsia="Calibri" w:hAnsi="Century Gothic"/>
          <w:sz w:val="22"/>
          <w:szCs w:val="22"/>
        </w:rPr>
        <w:t>QFT- quality first teaching</w:t>
      </w:r>
    </w:p>
    <w:p w:rsidR="003F09ED" w:rsidRDefault="003F09ED" w:rsidP="003F09ED">
      <w:pPr>
        <w:spacing w:line="276" w:lineRule="auto"/>
        <w:rPr>
          <w:rFonts w:ascii="Century Gothic" w:eastAsia="Calibri" w:hAnsi="Century Gothic" w:cs="Arial"/>
          <w:b/>
          <w:color w:val="4F81BD"/>
        </w:rPr>
      </w:pPr>
    </w:p>
    <w:p w:rsidR="003F09ED" w:rsidRDefault="003F09ED" w:rsidP="003F09ED">
      <w:pPr>
        <w:spacing w:line="276" w:lineRule="auto"/>
        <w:rPr>
          <w:rFonts w:ascii="Century Gothic" w:eastAsia="Calibri" w:hAnsi="Century Gothic" w:cs="Arial"/>
          <w:b/>
          <w:color w:val="4F81BD"/>
        </w:rPr>
      </w:pPr>
    </w:p>
    <w:p w:rsidR="00D15B65" w:rsidRDefault="00D15B65" w:rsidP="003F09ED">
      <w:pPr>
        <w:spacing w:line="276" w:lineRule="auto"/>
        <w:rPr>
          <w:rFonts w:ascii="Century Gothic" w:eastAsia="Calibri" w:hAnsi="Century Gothic" w:cs="Arial"/>
          <w:b/>
          <w:color w:val="4F81BD"/>
        </w:rPr>
      </w:pPr>
    </w:p>
    <w:p w:rsidR="003F09ED" w:rsidRDefault="00D15B65" w:rsidP="003F09ED">
      <w:pPr>
        <w:spacing w:line="276" w:lineRule="auto"/>
        <w:rPr>
          <w:rFonts w:ascii="Century Gothic" w:hAnsi="Century Gothic" w:cs="Gill Sans"/>
          <w:b/>
          <w:color w:val="0070C0"/>
        </w:rPr>
      </w:pPr>
      <w:r>
        <w:rPr>
          <w:rFonts w:ascii="Century Gothic" w:eastAsia="Calibri" w:hAnsi="Century Gothic" w:cs="Arial"/>
          <w:b/>
          <w:color w:val="4F81BD"/>
        </w:rPr>
        <w:lastRenderedPageBreak/>
        <w:t>Appe</w:t>
      </w:r>
      <w:r w:rsidR="003F09ED" w:rsidRPr="00C340AE">
        <w:rPr>
          <w:rFonts w:ascii="Century Gothic" w:hAnsi="Century Gothic" w:cs="Gill Sans"/>
          <w:b/>
          <w:color w:val="0070C0"/>
        </w:rPr>
        <w:t xml:space="preserve">ndix </w:t>
      </w:r>
      <w:r w:rsidR="003F09ED">
        <w:rPr>
          <w:rFonts w:ascii="Century Gothic" w:hAnsi="Century Gothic" w:cs="Gill Sans"/>
          <w:b/>
          <w:color w:val="0070C0"/>
        </w:rPr>
        <w:t>4</w:t>
      </w:r>
      <w:r w:rsidR="003F09ED" w:rsidRPr="00C340AE">
        <w:rPr>
          <w:rFonts w:ascii="Century Gothic" w:hAnsi="Century Gothic" w:cs="Gill Sans"/>
          <w:b/>
          <w:color w:val="0070C0"/>
        </w:rPr>
        <w:t>: Examples of possible types of provision based on Code of Practice needs</w:t>
      </w:r>
    </w:p>
    <w:p w:rsidR="00B877E8" w:rsidRPr="001F6C24" w:rsidRDefault="001F6C24" w:rsidP="003F09ED">
      <w:pPr>
        <w:spacing w:line="276" w:lineRule="auto"/>
        <w:rPr>
          <w:rFonts w:ascii="Century Gothic" w:hAnsi="Century Gothic" w:cs="Gill Sans"/>
          <w:b/>
        </w:rPr>
      </w:pPr>
      <w:r>
        <w:rPr>
          <w:rFonts w:ascii="Century Gothic" w:hAnsi="Century Gothic" w:cs="Gill Sans"/>
          <w:b/>
        </w:rPr>
        <w:t xml:space="preserve">N.B. </w:t>
      </w:r>
      <w:r w:rsidR="00B877E8" w:rsidRPr="001F6C24">
        <w:rPr>
          <w:rFonts w:ascii="Century Gothic" w:hAnsi="Century Gothic" w:cs="Gill Sans"/>
          <w:b/>
        </w:rPr>
        <w:t xml:space="preserve">What each school can offer is detailed in their respective SEND Information Reports. </w:t>
      </w:r>
    </w:p>
    <w:p w:rsidR="003F09ED" w:rsidRPr="00B877E8" w:rsidRDefault="003F09ED" w:rsidP="003F09ED">
      <w:pPr>
        <w:spacing w:line="276" w:lineRule="auto"/>
        <w:rPr>
          <w:rFonts w:ascii="Century Gothic" w:hAnsi="Century Gothic" w:cs="Gill Sans"/>
          <w:b/>
          <w:color w:val="FF000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48"/>
        <w:gridCol w:w="2518"/>
        <w:gridCol w:w="2254"/>
      </w:tblGrid>
      <w:tr w:rsidR="003F09ED" w:rsidRPr="00101673" w:rsidTr="008F4C13">
        <w:tc>
          <w:tcPr>
            <w:tcW w:w="2970"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Cognition and Learning (C&amp;L)</w:t>
            </w:r>
          </w:p>
        </w:tc>
        <w:tc>
          <w:tcPr>
            <w:tcW w:w="2748"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Social, Mental and Emotional Health (SMEH)</w:t>
            </w:r>
          </w:p>
        </w:tc>
        <w:tc>
          <w:tcPr>
            <w:tcW w:w="2518"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Communication and Interaction (C&amp;I)</w:t>
            </w:r>
          </w:p>
        </w:tc>
        <w:tc>
          <w:tcPr>
            <w:tcW w:w="2254" w:type="dxa"/>
            <w:shd w:val="clear" w:color="auto" w:fill="D9D9D9" w:themeFill="background1" w:themeFillShade="D9"/>
          </w:tcPr>
          <w:p w:rsidR="003F09ED" w:rsidRPr="00A879DF" w:rsidRDefault="003F09ED" w:rsidP="008F4C13">
            <w:pPr>
              <w:spacing w:line="276" w:lineRule="auto"/>
              <w:rPr>
                <w:rFonts w:ascii="Century Gothic" w:hAnsi="Century Gothic" w:cs="Gill Sans"/>
                <w:b/>
                <w:sz w:val="20"/>
                <w:szCs w:val="20"/>
              </w:rPr>
            </w:pPr>
            <w:r w:rsidRPr="00A879DF">
              <w:rPr>
                <w:rFonts w:ascii="Century Gothic" w:hAnsi="Century Gothic" w:cs="Gill Sans"/>
                <w:b/>
                <w:sz w:val="20"/>
                <w:szCs w:val="20"/>
              </w:rPr>
              <w:t>Sensory &amp; or Physical (S&amp;P)</w:t>
            </w:r>
          </w:p>
        </w:tc>
      </w:tr>
      <w:tr w:rsidR="003F09ED" w:rsidRPr="00101673" w:rsidTr="008F4C13">
        <w:tc>
          <w:tcPr>
            <w:tcW w:w="2970" w:type="dxa"/>
            <w:shd w:val="clear" w:color="auto" w:fill="auto"/>
          </w:tcPr>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Literacy</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Catch up</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Direct Phonics</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Acceler read/ Accelerwrite</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Focussed in-class literacy support</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Focussed spelling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Daily Individual Reading.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Paired Reading</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Rapid Read/write</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Letters and sounds</w:t>
            </w:r>
          </w:p>
          <w:p w:rsidR="003F09ED" w:rsidRPr="00A879DF" w:rsidRDefault="003F09ED" w:rsidP="003F09ED">
            <w:pPr>
              <w:numPr>
                <w:ilvl w:val="0"/>
                <w:numId w:val="12"/>
              </w:numPr>
              <w:spacing w:line="276" w:lineRule="auto"/>
              <w:ind w:left="318" w:hanging="318"/>
              <w:rPr>
                <w:rFonts w:ascii="Century Gothic" w:hAnsi="Century Gothic" w:cs="Gill Sans"/>
                <w:b/>
                <w:sz w:val="18"/>
                <w:szCs w:val="18"/>
              </w:rPr>
            </w:pPr>
            <w:r w:rsidRPr="00A879DF">
              <w:rPr>
                <w:rFonts w:ascii="Century Gothic" w:hAnsi="Century Gothic" w:cs="Gill Sans"/>
                <w:sz w:val="18"/>
                <w:szCs w:val="18"/>
              </w:rPr>
              <w:t>Targeted support e.g. Literacy support service and dyslexia support</w:t>
            </w:r>
          </w:p>
          <w:p w:rsidR="003F09ED" w:rsidRPr="00A879DF" w:rsidRDefault="003F09ED" w:rsidP="008F4C13">
            <w:pPr>
              <w:spacing w:line="276" w:lineRule="auto"/>
              <w:rPr>
                <w:rFonts w:ascii="Century Gothic" w:hAnsi="Century Gothic" w:cs="Gill Sans"/>
                <w:sz w:val="18"/>
                <w:szCs w:val="18"/>
              </w:rPr>
            </w:pPr>
          </w:p>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Maths targeted support e.g. NSS Springboard 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Rapid maths</w:t>
            </w:r>
          </w:p>
          <w:p w:rsidR="003F09ED" w:rsidRPr="00A879DF"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Focussed LSA Support</w:t>
            </w:r>
          </w:p>
          <w:p w:rsidR="003F09ED" w:rsidRPr="00A879DF" w:rsidRDefault="003F09ED" w:rsidP="008F4C13">
            <w:pPr>
              <w:spacing w:line="276" w:lineRule="auto"/>
              <w:ind w:left="318" w:hanging="284"/>
              <w:rPr>
                <w:rFonts w:ascii="Century Gothic" w:hAnsi="Century Gothic" w:cs="Gill Sans"/>
                <w:sz w:val="18"/>
                <w:szCs w:val="18"/>
              </w:rPr>
            </w:pPr>
          </w:p>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General Cognitive</w:t>
            </w:r>
          </w:p>
          <w:p w:rsidR="003F09ED" w:rsidRPr="0067290E" w:rsidRDefault="003F09ED" w:rsidP="003F09ED">
            <w:pPr>
              <w:numPr>
                <w:ilvl w:val="0"/>
                <w:numId w:val="14"/>
              </w:numPr>
              <w:spacing w:line="276" w:lineRule="auto"/>
              <w:ind w:left="318" w:hanging="284"/>
              <w:rPr>
                <w:rFonts w:ascii="Century Gothic" w:hAnsi="Century Gothic" w:cs="Gill Sans"/>
                <w:b/>
                <w:sz w:val="18"/>
                <w:szCs w:val="18"/>
              </w:rPr>
            </w:pPr>
            <w:r w:rsidRPr="00A879DF">
              <w:rPr>
                <w:rFonts w:ascii="Century Gothic" w:hAnsi="Century Gothic" w:cs="Gill Sans"/>
                <w:sz w:val="18"/>
                <w:szCs w:val="18"/>
              </w:rPr>
              <w:t>Educational psychologist assessment</w:t>
            </w:r>
          </w:p>
        </w:tc>
        <w:tc>
          <w:tcPr>
            <w:tcW w:w="2748" w:type="dxa"/>
            <w:shd w:val="clear" w:color="auto" w:fill="auto"/>
          </w:tcPr>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Circle of Friends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Social Skills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Making friends &amp; taking turns group</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Anger Management Group</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Playground Support</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Mentoring/ Counselling</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Behaviour and Learning Support Services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CAMHS</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Educational Psychologist assessment</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Bereavement Counselling</w:t>
            </w:r>
          </w:p>
          <w:p w:rsidR="003F09ED" w:rsidRPr="00A879DF"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Therapeutic Play</w:t>
            </w:r>
          </w:p>
          <w:p w:rsidR="003F09ED" w:rsidRDefault="003F09ED" w:rsidP="003F09ED">
            <w:pPr>
              <w:numPr>
                <w:ilvl w:val="0"/>
                <w:numId w:val="12"/>
              </w:numPr>
              <w:spacing w:line="276" w:lineRule="auto"/>
              <w:ind w:left="324" w:hanging="284"/>
              <w:rPr>
                <w:rFonts w:ascii="Century Gothic" w:hAnsi="Century Gothic" w:cs="Gill Sans"/>
                <w:sz w:val="18"/>
                <w:szCs w:val="18"/>
              </w:rPr>
            </w:pPr>
            <w:r w:rsidRPr="00A879DF">
              <w:rPr>
                <w:rFonts w:ascii="Century Gothic" w:hAnsi="Century Gothic" w:cs="Gill Sans"/>
                <w:sz w:val="18"/>
                <w:szCs w:val="18"/>
              </w:rPr>
              <w:t>CBT</w:t>
            </w:r>
          </w:p>
          <w:p w:rsidR="003F09ED" w:rsidRPr="00B877E8" w:rsidRDefault="003F09ED" w:rsidP="00B877E8">
            <w:pPr>
              <w:numPr>
                <w:ilvl w:val="0"/>
                <w:numId w:val="12"/>
              </w:numPr>
              <w:spacing w:line="276" w:lineRule="auto"/>
              <w:ind w:left="324" w:hanging="284"/>
              <w:rPr>
                <w:rFonts w:ascii="Century Gothic" w:hAnsi="Century Gothic" w:cs="Gill Sans"/>
                <w:sz w:val="18"/>
                <w:szCs w:val="18"/>
              </w:rPr>
            </w:pPr>
            <w:r w:rsidRPr="00B877E8">
              <w:rPr>
                <w:rFonts w:ascii="Century Gothic" w:eastAsia="Times New Roman" w:hAnsi="Century Gothic"/>
                <w:sz w:val="18"/>
                <w:szCs w:val="18"/>
              </w:rPr>
              <w:t>ELSA</w:t>
            </w:r>
          </w:p>
          <w:p w:rsidR="00B877E8" w:rsidRPr="006A4692" w:rsidRDefault="00B877E8" w:rsidP="00B877E8">
            <w:pPr>
              <w:numPr>
                <w:ilvl w:val="0"/>
                <w:numId w:val="12"/>
              </w:numPr>
              <w:spacing w:line="276" w:lineRule="auto"/>
              <w:ind w:left="324" w:hanging="284"/>
              <w:rPr>
                <w:rFonts w:ascii="Century Gothic" w:hAnsi="Century Gothic" w:cs="Gill Sans"/>
                <w:sz w:val="18"/>
                <w:szCs w:val="18"/>
              </w:rPr>
            </w:pPr>
            <w:r>
              <w:rPr>
                <w:rFonts w:ascii="Century Gothic" w:eastAsia="Times New Roman" w:hAnsi="Century Gothic"/>
                <w:sz w:val="18"/>
                <w:szCs w:val="18"/>
              </w:rPr>
              <w:t>Place2Be</w:t>
            </w:r>
          </w:p>
        </w:tc>
        <w:tc>
          <w:tcPr>
            <w:tcW w:w="2518" w:type="dxa"/>
            <w:shd w:val="clear" w:color="auto" w:fill="auto"/>
          </w:tcPr>
          <w:p w:rsidR="003F09ED" w:rsidRPr="00A879DF" w:rsidRDefault="003F09ED" w:rsidP="008F4C13">
            <w:pPr>
              <w:spacing w:line="276" w:lineRule="auto"/>
              <w:rPr>
                <w:rFonts w:ascii="Century Gothic" w:hAnsi="Century Gothic" w:cs="Gill Sans"/>
                <w:b/>
                <w:sz w:val="18"/>
                <w:szCs w:val="18"/>
              </w:rPr>
            </w:pPr>
            <w:r w:rsidRPr="00A879DF">
              <w:rPr>
                <w:rFonts w:ascii="Century Gothic" w:hAnsi="Century Gothic" w:cs="Gill Sans"/>
                <w:b/>
                <w:sz w:val="18"/>
                <w:szCs w:val="18"/>
              </w:rPr>
              <w:t>Speech and Language</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Attention and listening skills</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Targeted SALT Support</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Chatterbox</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 xml:space="preserve">ASD support </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Talkabout</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Social communication Skills</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Speech and Language Therapy</w:t>
            </w:r>
          </w:p>
          <w:p w:rsidR="003F09ED" w:rsidRPr="00A879DF" w:rsidRDefault="003F09ED" w:rsidP="003F09ED">
            <w:pPr>
              <w:numPr>
                <w:ilvl w:val="0"/>
                <w:numId w:val="13"/>
              </w:numPr>
              <w:spacing w:line="276" w:lineRule="auto"/>
              <w:ind w:left="272" w:hanging="272"/>
              <w:rPr>
                <w:rFonts w:ascii="Century Gothic" w:hAnsi="Century Gothic" w:cs="Gill Sans"/>
                <w:b/>
                <w:sz w:val="18"/>
                <w:szCs w:val="18"/>
              </w:rPr>
            </w:pPr>
            <w:r w:rsidRPr="00A879DF">
              <w:rPr>
                <w:rFonts w:ascii="Century Gothic" w:hAnsi="Century Gothic" w:cs="Gill Sans"/>
                <w:sz w:val="18"/>
                <w:szCs w:val="18"/>
              </w:rPr>
              <w:t>Lego Therapy</w:t>
            </w:r>
          </w:p>
        </w:tc>
        <w:tc>
          <w:tcPr>
            <w:tcW w:w="2254" w:type="dxa"/>
            <w:shd w:val="clear" w:color="auto" w:fill="auto"/>
          </w:tcPr>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Pre-writing skills – fine OT Programme</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Sensory Integration – OT programme</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Gross motor OT sessions for physical development  coordination and strength</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Handwriting – Write from the start</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Soundfield System</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Occupational therapy</w:t>
            </w:r>
          </w:p>
          <w:p w:rsidR="003F09ED" w:rsidRPr="00A879DF" w:rsidRDefault="003F09ED" w:rsidP="003F09ED">
            <w:pPr>
              <w:numPr>
                <w:ilvl w:val="0"/>
                <w:numId w:val="13"/>
              </w:numPr>
              <w:spacing w:line="276" w:lineRule="auto"/>
              <w:ind w:left="307" w:hanging="284"/>
              <w:rPr>
                <w:rFonts w:ascii="Century Gothic" w:hAnsi="Century Gothic" w:cs="Gill Sans"/>
                <w:sz w:val="18"/>
                <w:szCs w:val="18"/>
              </w:rPr>
            </w:pPr>
            <w:r w:rsidRPr="00A879DF">
              <w:rPr>
                <w:rFonts w:ascii="Century Gothic" w:hAnsi="Century Gothic" w:cs="Gill Sans"/>
                <w:sz w:val="18"/>
                <w:szCs w:val="18"/>
              </w:rPr>
              <w:t>BBC Dance Mat</w:t>
            </w:r>
          </w:p>
        </w:tc>
      </w:tr>
    </w:tbl>
    <w:p w:rsidR="003F09ED" w:rsidRDefault="003F09ED" w:rsidP="003F09ED">
      <w:pPr>
        <w:spacing w:line="276" w:lineRule="auto"/>
        <w:rPr>
          <w:color w:val="FF0000"/>
        </w:rPr>
      </w:pPr>
    </w:p>
    <w:p w:rsidR="003F09ED" w:rsidRPr="00757A67" w:rsidRDefault="002478C0" w:rsidP="003F09ED">
      <w:pPr>
        <w:spacing w:line="276" w:lineRule="auto"/>
        <w:rPr>
          <w:rFonts w:ascii="Century Gothic" w:hAnsi="Century Gothic"/>
          <w:b/>
        </w:rPr>
      </w:pPr>
      <w:r w:rsidRPr="00757A67">
        <w:rPr>
          <w:rFonts w:ascii="Century Gothic" w:hAnsi="Century Gothic"/>
          <w:b/>
        </w:rPr>
        <w:t>Where to find</w:t>
      </w:r>
      <w:r w:rsidR="003F09ED" w:rsidRPr="00757A67">
        <w:rPr>
          <w:rFonts w:ascii="Century Gothic" w:hAnsi="Century Gothic"/>
          <w:b/>
        </w:rPr>
        <w:t xml:space="preserve"> the individual schools SEND Information Reports:</w:t>
      </w:r>
    </w:p>
    <w:p w:rsidR="003F09ED" w:rsidRPr="00757A67" w:rsidRDefault="003F09ED" w:rsidP="003F09ED">
      <w:pPr>
        <w:spacing w:line="276" w:lineRule="auto"/>
        <w:rPr>
          <w:rFonts w:ascii="Century Gothic" w:hAnsi="Century Gothic"/>
          <w:b/>
          <w:sz w:val="22"/>
          <w:szCs w:val="22"/>
        </w:rPr>
      </w:pPr>
    </w:p>
    <w:p w:rsidR="00C535A0" w:rsidRDefault="003F09ED" w:rsidP="003F09ED">
      <w:pPr>
        <w:spacing w:line="276" w:lineRule="auto"/>
        <w:rPr>
          <w:rFonts w:ascii="Century Gothic" w:hAnsi="Century Gothic"/>
          <w:sz w:val="22"/>
          <w:szCs w:val="22"/>
        </w:rPr>
      </w:pPr>
      <w:r w:rsidRPr="00757A67">
        <w:rPr>
          <w:rFonts w:ascii="Century Gothic" w:hAnsi="Century Gothic"/>
          <w:sz w:val="22"/>
          <w:szCs w:val="22"/>
        </w:rPr>
        <w:t>The Alton</w:t>
      </w:r>
      <w:r w:rsidR="002478C0" w:rsidRPr="00757A67">
        <w:rPr>
          <w:rFonts w:ascii="Century Gothic" w:hAnsi="Century Gothic"/>
          <w:sz w:val="22"/>
          <w:szCs w:val="22"/>
        </w:rPr>
        <w:t xml:space="preserve"> School </w:t>
      </w:r>
      <w:hyperlink r:id="rId25" w:history="1">
        <w:r w:rsidR="00225E10" w:rsidRPr="006503E6">
          <w:rPr>
            <w:rStyle w:val="Hyperlink"/>
            <w:rFonts w:ascii="Century Gothic" w:hAnsi="Century Gothic"/>
            <w:sz w:val="22"/>
            <w:szCs w:val="22"/>
          </w:rPr>
          <w:t>https://www.thealton-q1e.org.uk/our-school/policies/</w:t>
        </w:r>
      </w:hyperlink>
      <w:r w:rsidR="00225E10">
        <w:rPr>
          <w:rFonts w:ascii="Century Gothic" w:hAnsi="Century Gothic"/>
          <w:sz w:val="22"/>
          <w:szCs w:val="22"/>
        </w:rPr>
        <w:t xml:space="preserve"> </w:t>
      </w:r>
    </w:p>
    <w:p w:rsidR="003F09ED" w:rsidRPr="00757A67" w:rsidRDefault="003F09ED" w:rsidP="003F09ED">
      <w:pPr>
        <w:spacing w:line="276" w:lineRule="auto"/>
        <w:rPr>
          <w:rFonts w:ascii="Century Gothic" w:hAnsi="Century Gothic"/>
          <w:sz w:val="22"/>
          <w:szCs w:val="22"/>
        </w:rPr>
      </w:pPr>
    </w:p>
    <w:p w:rsidR="003F09ED" w:rsidRPr="00757A67" w:rsidRDefault="003F09ED" w:rsidP="003F09ED">
      <w:pPr>
        <w:spacing w:line="276" w:lineRule="auto"/>
        <w:rPr>
          <w:rFonts w:ascii="Century Gothic" w:hAnsi="Century Gothic"/>
          <w:sz w:val="22"/>
          <w:szCs w:val="22"/>
        </w:rPr>
      </w:pPr>
      <w:r w:rsidRPr="00757A67">
        <w:rPr>
          <w:rFonts w:ascii="Century Gothic" w:hAnsi="Century Gothic"/>
          <w:sz w:val="22"/>
          <w:szCs w:val="22"/>
        </w:rPr>
        <w:t>Belleville</w:t>
      </w:r>
      <w:r w:rsidR="002478C0" w:rsidRPr="00757A67">
        <w:rPr>
          <w:rFonts w:ascii="Century Gothic" w:hAnsi="Century Gothic"/>
          <w:sz w:val="22"/>
          <w:szCs w:val="22"/>
        </w:rPr>
        <w:t xml:space="preserve"> Primary School </w:t>
      </w:r>
      <w:hyperlink r:id="rId26" w:history="1">
        <w:r w:rsidR="00225E10" w:rsidRPr="006503E6">
          <w:rPr>
            <w:rStyle w:val="Hyperlink"/>
            <w:rFonts w:ascii="Century Gothic" w:hAnsi="Century Gothic"/>
            <w:sz w:val="22"/>
            <w:szCs w:val="22"/>
          </w:rPr>
          <w:t>https://www.belleville-school.org.uk/our-school/policies/</w:t>
        </w:r>
      </w:hyperlink>
      <w:r w:rsidR="00225E10">
        <w:rPr>
          <w:rFonts w:ascii="Century Gothic" w:hAnsi="Century Gothic"/>
          <w:sz w:val="22"/>
          <w:szCs w:val="22"/>
        </w:rPr>
        <w:t xml:space="preserve"> </w:t>
      </w:r>
    </w:p>
    <w:p w:rsidR="002478C0" w:rsidRPr="00757A67" w:rsidRDefault="002478C0" w:rsidP="003F09ED">
      <w:pPr>
        <w:spacing w:line="276" w:lineRule="auto"/>
        <w:rPr>
          <w:rFonts w:ascii="Century Gothic" w:hAnsi="Century Gothic"/>
          <w:sz w:val="22"/>
          <w:szCs w:val="22"/>
        </w:rPr>
      </w:pPr>
    </w:p>
    <w:p w:rsidR="002478C0" w:rsidRPr="00757A67" w:rsidRDefault="003F09ED" w:rsidP="003F09ED">
      <w:pPr>
        <w:spacing w:line="276" w:lineRule="auto"/>
        <w:rPr>
          <w:rFonts w:ascii="Century Gothic" w:hAnsi="Century Gothic"/>
          <w:sz w:val="22"/>
          <w:szCs w:val="22"/>
        </w:rPr>
      </w:pPr>
      <w:r w:rsidRPr="00757A67">
        <w:rPr>
          <w:rFonts w:ascii="Century Gothic" w:hAnsi="Century Gothic"/>
          <w:sz w:val="22"/>
          <w:szCs w:val="22"/>
        </w:rPr>
        <w:t>Belleville Wix Academy</w:t>
      </w:r>
      <w:r w:rsidR="002478C0" w:rsidRPr="00757A67">
        <w:rPr>
          <w:rFonts w:ascii="Century Gothic" w:hAnsi="Century Gothic"/>
          <w:sz w:val="22"/>
          <w:szCs w:val="22"/>
        </w:rPr>
        <w:t xml:space="preserve"> </w:t>
      </w:r>
      <w:r w:rsidR="00C535A0">
        <w:rPr>
          <w:rFonts w:ascii="Century Gothic" w:hAnsi="Century Gothic"/>
          <w:sz w:val="22"/>
          <w:szCs w:val="22"/>
        </w:rPr>
        <w:t xml:space="preserve"> </w:t>
      </w:r>
      <w:hyperlink r:id="rId27" w:history="1">
        <w:r w:rsidR="00225E10" w:rsidRPr="006503E6">
          <w:rPr>
            <w:rStyle w:val="Hyperlink"/>
            <w:rFonts w:ascii="Century Gothic" w:hAnsi="Century Gothic"/>
            <w:sz w:val="22"/>
            <w:szCs w:val="22"/>
          </w:rPr>
          <w:t>https://www.bellevillewix.org.uk/our-school/policies/</w:t>
        </w:r>
      </w:hyperlink>
      <w:r w:rsidR="00225E10">
        <w:rPr>
          <w:rFonts w:ascii="Century Gothic" w:hAnsi="Century Gothic"/>
          <w:sz w:val="22"/>
          <w:szCs w:val="22"/>
        </w:rPr>
        <w:t xml:space="preserve"> </w:t>
      </w:r>
    </w:p>
    <w:p w:rsidR="00225E10" w:rsidRDefault="00225E10" w:rsidP="003F09ED">
      <w:pPr>
        <w:spacing w:line="276" w:lineRule="auto"/>
        <w:rPr>
          <w:rFonts w:ascii="Century Gothic" w:hAnsi="Century Gothic"/>
          <w:sz w:val="22"/>
          <w:szCs w:val="22"/>
        </w:rPr>
      </w:pPr>
    </w:p>
    <w:p w:rsidR="003F09ED" w:rsidRPr="001F6C24" w:rsidRDefault="003F09ED" w:rsidP="003F09ED">
      <w:pPr>
        <w:spacing w:line="276" w:lineRule="auto"/>
        <w:rPr>
          <w:rFonts w:ascii="Century Gothic" w:hAnsi="Century Gothic"/>
          <w:sz w:val="22"/>
          <w:szCs w:val="22"/>
        </w:rPr>
      </w:pPr>
      <w:r w:rsidRPr="00757A67">
        <w:rPr>
          <w:rFonts w:ascii="Century Gothic" w:hAnsi="Century Gothic"/>
          <w:sz w:val="22"/>
          <w:szCs w:val="22"/>
        </w:rPr>
        <w:t>Churchfields</w:t>
      </w:r>
      <w:r w:rsidR="002478C0" w:rsidRPr="00757A67">
        <w:rPr>
          <w:rFonts w:ascii="Century Gothic" w:hAnsi="Century Gothic"/>
          <w:sz w:val="22"/>
          <w:szCs w:val="22"/>
        </w:rPr>
        <w:t xml:space="preserve"> </w:t>
      </w:r>
      <w:hyperlink r:id="rId28" w:history="1">
        <w:r w:rsidR="00225E10" w:rsidRPr="006503E6">
          <w:rPr>
            <w:rStyle w:val="Hyperlink"/>
            <w:rFonts w:ascii="Century Gothic" w:hAnsi="Century Gothic"/>
            <w:sz w:val="22"/>
            <w:szCs w:val="22"/>
          </w:rPr>
          <w:t>https://www.churchfields-q1e.org.uk/our-school/policies/</w:t>
        </w:r>
      </w:hyperlink>
      <w:r w:rsidR="00225E10">
        <w:rPr>
          <w:rFonts w:ascii="Century Gothic" w:hAnsi="Century Gothic"/>
          <w:sz w:val="22"/>
          <w:szCs w:val="22"/>
        </w:rPr>
        <w:t xml:space="preserve"> </w:t>
      </w:r>
    </w:p>
    <w:p w:rsidR="003F09ED" w:rsidRDefault="003F09ED" w:rsidP="003F09ED">
      <w:pPr>
        <w:spacing w:line="276" w:lineRule="auto"/>
        <w:rPr>
          <w:rFonts w:ascii="Century Gothic" w:hAnsi="Century Gothic"/>
          <w:sz w:val="22"/>
          <w:szCs w:val="22"/>
        </w:rPr>
      </w:pPr>
    </w:p>
    <w:p w:rsidR="00977B00" w:rsidRDefault="00977B00" w:rsidP="003F09ED">
      <w:pPr>
        <w:spacing w:line="276" w:lineRule="auto"/>
        <w:rPr>
          <w:rFonts w:ascii="Century Gothic" w:hAnsi="Century Gothic"/>
          <w:b/>
          <w:sz w:val="22"/>
          <w:szCs w:val="22"/>
        </w:rPr>
      </w:pPr>
      <w:r w:rsidRPr="001F6C24">
        <w:rPr>
          <w:rFonts w:ascii="Century Gothic" w:hAnsi="Century Gothic"/>
          <w:b/>
          <w:sz w:val="22"/>
          <w:szCs w:val="22"/>
        </w:rPr>
        <w:t>Links to the Local Authorities</w:t>
      </w:r>
      <w:r>
        <w:rPr>
          <w:rFonts w:ascii="Century Gothic" w:hAnsi="Century Gothic"/>
          <w:b/>
          <w:sz w:val="22"/>
          <w:szCs w:val="22"/>
        </w:rPr>
        <w:t xml:space="preserve"> Ordinarily Available Provision</w:t>
      </w:r>
    </w:p>
    <w:p w:rsidR="00977B00" w:rsidRDefault="00977B00" w:rsidP="003F09ED">
      <w:pPr>
        <w:spacing w:line="276" w:lineRule="auto"/>
        <w:rPr>
          <w:rFonts w:ascii="Century Gothic" w:hAnsi="Century Gothic"/>
          <w:b/>
          <w:sz w:val="22"/>
          <w:szCs w:val="22"/>
        </w:rPr>
      </w:pPr>
      <w:r w:rsidRPr="00991A42">
        <w:rPr>
          <w:rFonts w:ascii="Century Gothic" w:hAnsi="Century Gothic"/>
          <w:sz w:val="22"/>
          <w:szCs w:val="22"/>
        </w:rPr>
        <w:t>Wandsworth OAP:</w:t>
      </w:r>
      <w:r>
        <w:rPr>
          <w:rFonts w:ascii="Century Gothic" w:hAnsi="Century Gothic"/>
          <w:b/>
          <w:sz w:val="22"/>
          <w:szCs w:val="22"/>
        </w:rPr>
        <w:t xml:space="preserve"> </w:t>
      </w:r>
      <w:hyperlink r:id="rId29" w:history="1">
        <w:r w:rsidRPr="00977B00">
          <w:rPr>
            <w:rStyle w:val="Hyperlink"/>
            <w:rFonts w:ascii="Century Gothic" w:hAnsi="Century Gothic"/>
            <w:sz w:val="22"/>
            <w:szCs w:val="22"/>
          </w:rPr>
          <w:t>https://fis.wandsworth.gov.uk/kb5/wandsworth/fsd/service.page?id=usypf7qViVI&amp;familychannel=2</w:t>
        </w:r>
      </w:hyperlink>
      <w:r w:rsidRPr="00977B00">
        <w:rPr>
          <w:rFonts w:ascii="Century Gothic" w:hAnsi="Century Gothic"/>
          <w:sz w:val="22"/>
          <w:szCs w:val="22"/>
        </w:rPr>
        <w:t xml:space="preserve"> </w:t>
      </w:r>
    </w:p>
    <w:p w:rsidR="00977B00" w:rsidRPr="001F6C24" w:rsidRDefault="00977B00" w:rsidP="002478C0">
      <w:pPr>
        <w:spacing w:line="276" w:lineRule="auto"/>
        <w:rPr>
          <w:rFonts w:ascii="Century Gothic" w:hAnsi="Century Gothic"/>
          <w:b/>
          <w:sz w:val="22"/>
          <w:szCs w:val="22"/>
        </w:rPr>
      </w:pPr>
      <w:r w:rsidRPr="00991A42">
        <w:rPr>
          <w:rFonts w:ascii="Century Gothic" w:hAnsi="Century Gothic"/>
          <w:sz w:val="22"/>
          <w:szCs w:val="22"/>
        </w:rPr>
        <w:t>Bromley OAP</w:t>
      </w:r>
      <w:r>
        <w:rPr>
          <w:rFonts w:ascii="Century Gothic" w:hAnsi="Century Gothic"/>
          <w:b/>
          <w:sz w:val="22"/>
          <w:szCs w:val="22"/>
        </w:rPr>
        <w:t xml:space="preserve">: </w:t>
      </w:r>
      <w:hyperlink r:id="rId30" w:history="1">
        <w:r w:rsidRPr="00977B00">
          <w:rPr>
            <w:rStyle w:val="Hyperlink"/>
            <w:rFonts w:ascii="Century Gothic" w:hAnsi="Century Gothic"/>
            <w:sz w:val="22"/>
            <w:szCs w:val="22"/>
          </w:rPr>
          <w:t>https://bromleyeducationmatters.uk/Page/15652</w:t>
        </w:r>
      </w:hyperlink>
      <w:r>
        <w:rPr>
          <w:rFonts w:ascii="Century Gothic" w:hAnsi="Century Gothic"/>
          <w:b/>
          <w:sz w:val="22"/>
          <w:szCs w:val="22"/>
        </w:rPr>
        <w:t xml:space="preserve"> </w:t>
      </w:r>
    </w:p>
    <w:p w:rsidR="00991A42" w:rsidRDefault="00991A42" w:rsidP="00991A42">
      <w:pPr>
        <w:spacing w:line="276" w:lineRule="auto"/>
        <w:rPr>
          <w:rFonts w:ascii="Century Gothic" w:hAnsi="Century Gothic"/>
          <w:b/>
          <w:sz w:val="22"/>
          <w:szCs w:val="22"/>
        </w:rPr>
      </w:pPr>
    </w:p>
    <w:p w:rsidR="00991A42" w:rsidRDefault="00991A42" w:rsidP="00991A42">
      <w:pPr>
        <w:spacing w:line="276" w:lineRule="auto"/>
        <w:rPr>
          <w:rFonts w:ascii="Century Gothic" w:hAnsi="Century Gothic"/>
          <w:b/>
          <w:sz w:val="22"/>
          <w:szCs w:val="22"/>
        </w:rPr>
      </w:pPr>
      <w:r w:rsidRPr="001F6C24">
        <w:rPr>
          <w:rFonts w:ascii="Century Gothic" w:hAnsi="Century Gothic"/>
          <w:b/>
          <w:sz w:val="22"/>
          <w:szCs w:val="22"/>
        </w:rPr>
        <w:t>Links to the Local Authorities Local Offers:</w:t>
      </w:r>
    </w:p>
    <w:p w:rsidR="002478C0" w:rsidRPr="001F6C24" w:rsidRDefault="002478C0" w:rsidP="003F09ED">
      <w:pPr>
        <w:spacing w:line="276" w:lineRule="auto"/>
        <w:rPr>
          <w:rFonts w:ascii="Century Gothic" w:hAnsi="Century Gothic"/>
          <w:sz w:val="22"/>
          <w:szCs w:val="22"/>
        </w:rPr>
      </w:pPr>
    </w:p>
    <w:p w:rsidR="003F09ED" w:rsidRPr="001F6C24" w:rsidRDefault="003F09ED" w:rsidP="003F09ED">
      <w:pPr>
        <w:spacing w:line="276" w:lineRule="auto"/>
        <w:rPr>
          <w:rFonts w:ascii="Century Gothic" w:hAnsi="Century Gothic"/>
          <w:sz w:val="22"/>
          <w:szCs w:val="22"/>
        </w:rPr>
      </w:pPr>
      <w:r w:rsidRPr="001F6C24">
        <w:rPr>
          <w:rFonts w:ascii="Century Gothic" w:hAnsi="Century Gothic"/>
          <w:sz w:val="22"/>
          <w:szCs w:val="22"/>
        </w:rPr>
        <w:t>Wandsworth SEND Local Offer</w:t>
      </w:r>
    </w:p>
    <w:p w:rsidR="003F09ED" w:rsidRPr="00F97E31" w:rsidRDefault="00F11F55" w:rsidP="003F09ED">
      <w:pPr>
        <w:spacing w:line="276" w:lineRule="auto"/>
        <w:rPr>
          <w:rFonts w:ascii="Century Gothic" w:hAnsi="Century Gothic"/>
          <w:sz w:val="22"/>
          <w:szCs w:val="22"/>
        </w:rPr>
      </w:pPr>
      <w:hyperlink r:id="rId31" w:history="1">
        <w:r w:rsidR="00F97E31" w:rsidRPr="00D604F8">
          <w:rPr>
            <w:rStyle w:val="Hyperlink"/>
            <w:rFonts w:ascii="Century Gothic" w:hAnsi="Century Gothic"/>
            <w:sz w:val="22"/>
            <w:szCs w:val="22"/>
          </w:rPr>
          <w:t>https://fis.wandsworth.gov.uk/kb5/wandsworth/fsd/localoffer.page</w:t>
        </w:r>
      </w:hyperlink>
    </w:p>
    <w:p w:rsidR="00F97E31" w:rsidRPr="001F6C24" w:rsidRDefault="00F97E31" w:rsidP="003F09ED">
      <w:pPr>
        <w:spacing w:line="276" w:lineRule="auto"/>
        <w:rPr>
          <w:rFonts w:ascii="Century Gothic" w:hAnsi="Century Gothic"/>
          <w:sz w:val="22"/>
          <w:szCs w:val="22"/>
        </w:rPr>
      </w:pPr>
    </w:p>
    <w:p w:rsidR="003F09ED" w:rsidRPr="001F6C24" w:rsidRDefault="003F09ED" w:rsidP="003F09ED">
      <w:pPr>
        <w:spacing w:line="276" w:lineRule="auto"/>
        <w:rPr>
          <w:rFonts w:ascii="Century Gothic" w:hAnsi="Century Gothic"/>
          <w:sz w:val="22"/>
          <w:szCs w:val="22"/>
        </w:rPr>
      </w:pPr>
      <w:r w:rsidRPr="001F6C24">
        <w:rPr>
          <w:rFonts w:ascii="Century Gothic" w:hAnsi="Century Gothic"/>
          <w:sz w:val="22"/>
          <w:szCs w:val="22"/>
        </w:rPr>
        <w:t>Bromley SEND Local Offer</w:t>
      </w:r>
    </w:p>
    <w:p w:rsidR="003F09ED" w:rsidRDefault="00F11F55" w:rsidP="003F09ED">
      <w:pPr>
        <w:spacing w:line="276" w:lineRule="auto"/>
        <w:rPr>
          <w:rFonts w:ascii="Century Gothic" w:hAnsi="Century Gothic"/>
          <w:color w:val="0000FF"/>
          <w:sz w:val="22"/>
          <w:szCs w:val="22"/>
          <w:u w:val="single"/>
        </w:rPr>
      </w:pPr>
      <w:hyperlink r:id="rId32" w:history="1">
        <w:r w:rsidR="003F09ED" w:rsidRPr="001F6C24">
          <w:rPr>
            <w:rFonts w:ascii="Century Gothic" w:hAnsi="Century Gothic"/>
            <w:color w:val="0000FF"/>
            <w:sz w:val="22"/>
            <w:szCs w:val="22"/>
            <w:u w:val="single"/>
          </w:rPr>
          <w:t>https://www.bromley.gov.uk/info/10122/children_and_young_people_with_disabilities</w:t>
        </w:r>
      </w:hyperlink>
    </w:p>
    <w:p w:rsidR="00757A67" w:rsidRPr="001F6C24" w:rsidRDefault="00757A67" w:rsidP="003F09ED">
      <w:pPr>
        <w:spacing w:line="276" w:lineRule="auto"/>
        <w:rPr>
          <w:rFonts w:ascii="Century Gothic" w:hAnsi="Century Gothic"/>
          <w:sz w:val="22"/>
          <w:szCs w:val="22"/>
        </w:rPr>
        <w:sectPr w:rsidR="00757A67" w:rsidRPr="001F6C24" w:rsidSect="001F6C24">
          <w:footerReference w:type="default" r:id="rId33"/>
          <w:pgSz w:w="11906" w:h="16838" w:code="9"/>
          <w:pgMar w:top="720" w:right="720" w:bottom="720" w:left="720" w:header="720" w:footer="397" w:gutter="0"/>
          <w:cols w:space="708"/>
          <w:docGrid w:linePitch="360"/>
        </w:sectPr>
      </w:pPr>
    </w:p>
    <w:p w:rsidR="003F09ED" w:rsidRPr="005777D2" w:rsidRDefault="003F09ED" w:rsidP="003F09ED">
      <w:pPr>
        <w:spacing w:line="276" w:lineRule="auto"/>
        <w:rPr>
          <w:rFonts w:ascii="Century Gothic" w:hAnsi="Century Gothic" w:cs="Gill Sans"/>
          <w:b/>
          <w:strike/>
          <w:color w:val="365F91" w:themeColor="accent1" w:themeShade="BF"/>
        </w:rPr>
      </w:pPr>
      <w:r w:rsidRPr="005777D2">
        <w:rPr>
          <w:rFonts w:ascii="Century Gothic" w:hAnsi="Century Gothic" w:cs="Gill Sans"/>
          <w:b/>
          <w:color w:val="365F91" w:themeColor="accent1" w:themeShade="BF"/>
        </w:rPr>
        <w:lastRenderedPageBreak/>
        <w:t xml:space="preserve">Appendix 5: </w:t>
      </w:r>
      <w:r w:rsidR="00A97B4F" w:rsidRPr="005777D2">
        <w:rPr>
          <w:rFonts w:ascii="Century Gothic" w:hAnsi="Century Gothic" w:cs="Gill Sans"/>
          <w:b/>
          <w:color w:val="365F91" w:themeColor="accent1" w:themeShade="BF"/>
        </w:rPr>
        <w:t xml:space="preserve">Individual </w:t>
      </w:r>
      <w:r w:rsidRPr="005777D2">
        <w:rPr>
          <w:rFonts w:ascii="Century Gothic" w:hAnsi="Century Gothic" w:cs="Gill Sans"/>
          <w:b/>
          <w:color w:val="365F91" w:themeColor="accent1" w:themeShade="BF"/>
        </w:rPr>
        <w:t>SEND Support</w:t>
      </w:r>
      <w:r w:rsidR="00C63E28" w:rsidRPr="005777D2">
        <w:rPr>
          <w:rFonts w:ascii="Century Gothic" w:hAnsi="Century Gothic" w:cs="Gill Sans"/>
          <w:b/>
          <w:color w:val="365F91" w:themeColor="accent1" w:themeShade="BF"/>
        </w:rPr>
        <w:t xml:space="preserve"> Plan</w:t>
      </w:r>
      <w:r w:rsidRPr="005777D2">
        <w:rPr>
          <w:rFonts w:ascii="Century Gothic" w:hAnsi="Century Gothic" w:cs="Gill Sans"/>
          <w:b/>
          <w:color w:val="365F91" w:themeColor="accent1" w:themeShade="BF"/>
        </w:rPr>
        <w:t xml:space="preserve"> </w:t>
      </w:r>
    </w:p>
    <w:p w:rsidR="003F09ED" w:rsidRPr="00632D27" w:rsidRDefault="003F09ED" w:rsidP="003F09ED">
      <w:pPr>
        <w:spacing w:line="276" w:lineRule="auto"/>
        <w:ind w:left="360"/>
        <w:jc w:val="center"/>
        <w:rPr>
          <w:rFonts w:ascii="Century Gothic" w:hAnsi="Century Gothic" w:cs="Gill Sans"/>
          <w:sz w:val="22"/>
          <w:u w:val="single"/>
        </w:rPr>
      </w:pPr>
    </w:p>
    <w:p w:rsidR="003F09ED" w:rsidRPr="00632D27" w:rsidRDefault="00A97B4F" w:rsidP="003F09ED">
      <w:pPr>
        <w:spacing w:line="276" w:lineRule="auto"/>
        <w:rPr>
          <w:rFonts w:ascii="Century Gothic" w:hAnsi="Century Gothic" w:cs="Gill Sans"/>
          <w:sz w:val="22"/>
          <w:szCs w:val="22"/>
          <w:highlight w:val="yellow"/>
        </w:rPr>
      </w:pPr>
      <w:r w:rsidRPr="005777D2">
        <w:rPr>
          <w:rFonts w:ascii="Century Gothic" w:hAnsi="Century Gothic" w:cs="Gill Sans"/>
          <w:sz w:val="22"/>
          <w:szCs w:val="22"/>
        </w:rPr>
        <w:t>Individual S</w:t>
      </w:r>
      <w:r w:rsidR="00C63E28" w:rsidRPr="005777D2">
        <w:rPr>
          <w:rFonts w:ascii="Century Gothic" w:hAnsi="Century Gothic" w:cs="Gill Sans"/>
          <w:sz w:val="22"/>
          <w:szCs w:val="22"/>
        </w:rPr>
        <w:t xml:space="preserve">END </w:t>
      </w:r>
      <w:r w:rsidR="003F09ED" w:rsidRPr="005777D2">
        <w:rPr>
          <w:rFonts w:ascii="Century Gothic" w:hAnsi="Century Gothic" w:cs="Gill Sans"/>
          <w:sz w:val="22"/>
          <w:szCs w:val="22"/>
        </w:rPr>
        <w:t>Support</w:t>
      </w:r>
      <w:r w:rsidR="00C63E28" w:rsidRPr="005777D2">
        <w:rPr>
          <w:rFonts w:ascii="Century Gothic" w:hAnsi="Century Gothic" w:cs="Gill Sans"/>
          <w:sz w:val="22"/>
          <w:szCs w:val="22"/>
        </w:rPr>
        <w:t xml:space="preserve"> Plans </w:t>
      </w:r>
      <w:r w:rsidR="003F09ED" w:rsidRPr="00632D27">
        <w:rPr>
          <w:rFonts w:ascii="Century Gothic" w:hAnsi="Century Gothic" w:cs="Gill Sans"/>
          <w:sz w:val="22"/>
          <w:szCs w:val="22"/>
        </w:rPr>
        <w:t>are</w:t>
      </w:r>
      <w:r w:rsidR="003F09ED" w:rsidRPr="00004FC5">
        <w:rPr>
          <w:rFonts w:ascii="Century Gothic" w:hAnsi="Century Gothic" w:cs="Gill Sans"/>
          <w:sz w:val="22"/>
          <w:szCs w:val="22"/>
        </w:rPr>
        <w:t xml:space="preserve"> completed at the beginning of each term and are reviewed at the end. Targets are shared with parents/carers and children and are signed and shared. Targets are S.M.A.R.T. (Specific, Measurable, Attainable, Realistic and Time Constrained.).</w:t>
      </w:r>
    </w:p>
    <w:p w:rsidR="003F09ED" w:rsidRPr="00004FC5" w:rsidRDefault="003F09ED" w:rsidP="003F09ED">
      <w:pPr>
        <w:spacing w:line="276" w:lineRule="auto"/>
        <w:rPr>
          <w:rFonts w:ascii="Century Gothic" w:hAnsi="Century Gothic" w:cs="Gill Sans"/>
          <w:sz w:val="22"/>
          <w:szCs w:val="22"/>
        </w:rPr>
      </w:pPr>
    </w:p>
    <w:p w:rsidR="003F09ED" w:rsidRPr="00004FC5" w:rsidRDefault="003F09ED" w:rsidP="003F09ED">
      <w:pPr>
        <w:spacing w:line="276" w:lineRule="auto"/>
        <w:rPr>
          <w:rFonts w:ascii="Century Gothic" w:hAnsi="Century Gothic" w:cs="Gill Sans"/>
          <w:sz w:val="22"/>
          <w:szCs w:val="22"/>
        </w:rPr>
      </w:pPr>
      <w:r w:rsidRPr="004B7536">
        <w:rPr>
          <w:rFonts w:ascii="Century Gothic" w:hAnsi="Century Gothic" w:cs="Gill Sans"/>
          <w:b/>
          <w:sz w:val="22"/>
          <w:szCs w:val="22"/>
        </w:rPr>
        <w:t xml:space="preserve">Guidance for completing </w:t>
      </w:r>
      <w:r>
        <w:rPr>
          <w:rFonts w:ascii="Century Gothic" w:hAnsi="Century Gothic" w:cs="Gill Sans"/>
          <w:b/>
          <w:sz w:val="22"/>
          <w:szCs w:val="22"/>
        </w:rPr>
        <w:t>Pupil</w:t>
      </w:r>
      <w:r w:rsidRPr="004B7536">
        <w:rPr>
          <w:rFonts w:ascii="Century Gothic" w:hAnsi="Century Gothic" w:cs="Gill Sans"/>
          <w:b/>
          <w:sz w:val="22"/>
          <w:szCs w:val="22"/>
        </w:rPr>
        <w:t xml:space="preserve"> Support Profile</w:t>
      </w:r>
      <w:r>
        <w:rPr>
          <w:rFonts w:ascii="Century Gothic" w:hAnsi="Century Gothic" w:cs="Gill Sans"/>
          <w:b/>
          <w:sz w:val="22"/>
          <w:szCs w:val="22"/>
        </w:rPr>
        <w:t xml:space="preserve"> </w:t>
      </w:r>
    </w:p>
    <w:p w:rsidR="003F09ED" w:rsidRPr="00004FC5" w:rsidRDefault="003F09ED" w:rsidP="003F09ED">
      <w:pPr>
        <w:spacing w:line="276" w:lineRule="auto"/>
        <w:ind w:left="360"/>
        <w:rPr>
          <w:rFonts w:ascii="Century Gothic" w:hAnsi="Century Gothic" w:cs="Gill Sans"/>
          <w:sz w:val="22"/>
          <w:szCs w:val="22"/>
        </w:rPr>
      </w:pPr>
    </w:p>
    <w:p w:rsidR="003F09ED" w:rsidRPr="00004FC5" w:rsidRDefault="003F09ED" w:rsidP="003F09ED">
      <w:pPr>
        <w:numPr>
          <w:ilvl w:val="0"/>
          <w:numId w:val="6"/>
        </w:numPr>
        <w:spacing w:line="276" w:lineRule="auto"/>
        <w:rPr>
          <w:rFonts w:ascii="Century Gothic" w:hAnsi="Century Gothic" w:cs="Gill Sans"/>
          <w:sz w:val="22"/>
          <w:szCs w:val="22"/>
        </w:rPr>
      </w:pPr>
      <w:r w:rsidRPr="00004FC5">
        <w:rPr>
          <w:rFonts w:ascii="Century Gothic" w:hAnsi="Century Gothic" w:cs="Gill Sans"/>
          <w:sz w:val="22"/>
          <w:szCs w:val="22"/>
        </w:rPr>
        <w:t xml:space="preserve">Identify the  Primary need </w:t>
      </w:r>
    </w:p>
    <w:p w:rsidR="003F09ED" w:rsidRPr="00004FC5" w:rsidRDefault="003F09ED" w:rsidP="003F09ED">
      <w:pPr>
        <w:spacing w:line="276" w:lineRule="auto"/>
        <w:rPr>
          <w:rFonts w:ascii="Century Gothic" w:hAnsi="Century Gothic" w:cs="Gill Sans"/>
          <w:sz w:val="22"/>
          <w:szCs w:val="22"/>
        </w:rPr>
      </w:pPr>
    </w:p>
    <w:p w:rsidR="003F09ED" w:rsidRPr="005777D2" w:rsidRDefault="003F09ED" w:rsidP="003F09ED">
      <w:pPr>
        <w:numPr>
          <w:ilvl w:val="0"/>
          <w:numId w:val="6"/>
        </w:numPr>
        <w:spacing w:line="276" w:lineRule="auto"/>
        <w:rPr>
          <w:rFonts w:ascii="Century Gothic" w:hAnsi="Century Gothic" w:cs="Gill Sans"/>
          <w:sz w:val="22"/>
          <w:szCs w:val="22"/>
        </w:rPr>
      </w:pPr>
      <w:r w:rsidRPr="004B7536">
        <w:rPr>
          <w:rFonts w:ascii="Century Gothic" w:hAnsi="Century Gothic" w:cs="Gill Sans"/>
          <w:sz w:val="22"/>
          <w:szCs w:val="22"/>
        </w:rPr>
        <w:t>Ensure the profile is reviewed and signed by teacher, parent and child termly</w:t>
      </w:r>
      <w:r w:rsidR="002706EB">
        <w:rPr>
          <w:rFonts w:ascii="Century Gothic" w:hAnsi="Century Gothic" w:cs="Gill Sans"/>
          <w:sz w:val="22"/>
          <w:szCs w:val="22"/>
        </w:rPr>
        <w:t xml:space="preserve"> </w:t>
      </w:r>
      <w:r w:rsidR="002706EB" w:rsidRPr="005777D2">
        <w:rPr>
          <w:rFonts w:ascii="Century Gothic" w:hAnsi="Century Gothic" w:cs="Gill Sans"/>
          <w:sz w:val="22"/>
          <w:szCs w:val="22"/>
        </w:rPr>
        <w:t>including updating pupil views</w:t>
      </w:r>
    </w:p>
    <w:p w:rsidR="003F09ED" w:rsidRPr="004B7536" w:rsidRDefault="003F09ED" w:rsidP="003F09ED">
      <w:pPr>
        <w:spacing w:line="276" w:lineRule="auto"/>
        <w:rPr>
          <w:rFonts w:ascii="Century Gothic" w:hAnsi="Century Gothic" w:cs="Gill Sans"/>
          <w:sz w:val="22"/>
          <w:szCs w:val="22"/>
        </w:rPr>
      </w:pPr>
    </w:p>
    <w:p w:rsidR="003F09ED" w:rsidRPr="004B7536" w:rsidRDefault="003F09ED" w:rsidP="003F09ED">
      <w:pPr>
        <w:numPr>
          <w:ilvl w:val="0"/>
          <w:numId w:val="6"/>
        </w:numPr>
        <w:spacing w:line="276" w:lineRule="auto"/>
        <w:rPr>
          <w:rFonts w:ascii="Century Gothic" w:hAnsi="Century Gothic" w:cs="Gill Sans"/>
          <w:sz w:val="22"/>
          <w:szCs w:val="22"/>
        </w:rPr>
      </w:pPr>
      <w:r w:rsidRPr="004B7536">
        <w:rPr>
          <w:rFonts w:ascii="Century Gothic" w:hAnsi="Century Gothic" w:cs="Gill Sans"/>
          <w:sz w:val="22"/>
          <w:szCs w:val="22"/>
        </w:rPr>
        <w:t>Write up to 3 SMART targets</w:t>
      </w:r>
    </w:p>
    <w:p w:rsidR="003F09ED" w:rsidRPr="004B7536" w:rsidRDefault="003F09ED" w:rsidP="003F09ED">
      <w:pPr>
        <w:spacing w:line="276" w:lineRule="auto"/>
        <w:rPr>
          <w:rFonts w:ascii="Century Gothic" w:hAnsi="Century Gothic" w:cs="Gill Sans"/>
          <w:sz w:val="22"/>
          <w:szCs w:val="22"/>
        </w:rPr>
      </w:pPr>
    </w:p>
    <w:p w:rsidR="005C5C7A" w:rsidRDefault="003F09ED" w:rsidP="005C5C7A">
      <w:pPr>
        <w:numPr>
          <w:ilvl w:val="0"/>
          <w:numId w:val="6"/>
        </w:numPr>
        <w:spacing w:line="276" w:lineRule="auto"/>
        <w:rPr>
          <w:rFonts w:ascii="Century Gothic" w:hAnsi="Century Gothic" w:cs="Gill Sans"/>
          <w:sz w:val="22"/>
          <w:szCs w:val="22"/>
        </w:rPr>
      </w:pPr>
      <w:r w:rsidRPr="004B7536">
        <w:rPr>
          <w:rFonts w:ascii="Century Gothic" w:hAnsi="Century Gothic" w:cs="Gill Sans"/>
          <w:sz w:val="22"/>
          <w:szCs w:val="22"/>
        </w:rPr>
        <w:t xml:space="preserve">Record provision/interventions relating to </w:t>
      </w:r>
      <w:r>
        <w:rPr>
          <w:rFonts w:ascii="Century Gothic" w:hAnsi="Century Gothic" w:cs="Gill Sans"/>
          <w:sz w:val="22"/>
          <w:szCs w:val="22"/>
        </w:rPr>
        <w:t xml:space="preserve">agreed </w:t>
      </w:r>
      <w:r w:rsidRPr="004B7536">
        <w:rPr>
          <w:rFonts w:ascii="Century Gothic" w:hAnsi="Century Gothic" w:cs="Gill Sans"/>
          <w:sz w:val="22"/>
          <w:szCs w:val="22"/>
        </w:rPr>
        <w:t>targets</w:t>
      </w:r>
      <w:r>
        <w:rPr>
          <w:rFonts w:ascii="Century Gothic" w:hAnsi="Century Gothic" w:cs="Gill Sans"/>
          <w:sz w:val="22"/>
          <w:szCs w:val="22"/>
        </w:rPr>
        <w:t>/outcomes</w:t>
      </w:r>
      <w:r w:rsidR="002706EB">
        <w:rPr>
          <w:rFonts w:ascii="Century Gothic" w:hAnsi="Century Gothic" w:cs="Gill Sans"/>
          <w:sz w:val="22"/>
          <w:szCs w:val="22"/>
        </w:rPr>
        <w:t xml:space="preserve"> in </w:t>
      </w:r>
      <w:r w:rsidR="002706EB" w:rsidRPr="005777D2">
        <w:rPr>
          <w:rFonts w:ascii="Century Gothic" w:hAnsi="Century Gothic" w:cs="Gill Sans"/>
          <w:sz w:val="22"/>
          <w:szCs w:val="22"/>
        </w:rPr>
        <w:t>relevant terms</w:t>
      </w:r>
      <w:r w:rsidR="005C5C7A">
        <w:rPr>
          <w:rFonts w:ascii="Century Gothic" w:hAnsi="Century Gothic" w:cs="Gill Sans"/>
          <w:sz w:val="22"/>
          <w:szCs w:val="22"/>
        </w:rPr>
        <w:t>:</w:t>
      </w:r>
    </w:p>
    <w:p w:rsidR="005C5C7A" w:rsidRDefault="005C5C7A" w:rsidP="005C5C7A">
      <w:pPr>
        <w:pStyle w:val="ListParagraph"/>
        <w:rPr>
          <w:rFonts w:ascii="Century Gothic" w:hAnsi="Century Gothic" w:cs="Gill Sans"/>
          <w:sz w:val="22"/>
          <w:szCs w:val="22"/>
        </w:rPr>
      </w:pPr>
    </w:p>
    <w:p w:rsidR="005C5C7A" w:rsidRPr="005C5C7A" w:rsidRDefault="005C5C7A" w:rsidP="005C5C7A">
      <w:pPr>
        <w:pStyle w:val="ListParagraph"/>
        <w:numPr>
          <w:ilvl w:val="0"/>
          <w:numId w:val="10"/>
        </w:numPr>
        <w:spacing w:line="276" w:lineRule="auto"/>
        <w:rPr>
          <w:rFonts w:ascii="Century Gothic" w:hAnsi="Century Gothic" w:cs="Gill Sans"/>
          <w:sz w:val="22"/>
          <w:szCs w:val="22"/>
        </w:rPr>
      </w:pPr>
      <w:r w:rsidRPr="005C5C7A">
        <w:rPr>
          <w:rFonts w:ascii="Century Gothic" w:hAnsi="Century Gothic" w:cs="Gill Sans"/>
          <w:sz w:val="22"/>
          <w:szCs w:val="22"/>
        </w:rPr>
        <w:t>Specific provisions towards specific target in box</w:t>
      </w:r>
    </w:p>
    <w:p w:rsidR="005C5C7A" w:rsidRPr="005C5C7A" w:rsidRDefault="005C5C7A" w:rsidP="005C5C7A">
      <w:pPr>
        <w:pStyle w:val="ListParagraph"/>
        <w:numPr>
          <w:ilvl w:val="0"/>
          <w:numId w:val="10"/>
        </w:numPr>
        <w:spacing w:line="276" w:lineRule="auto"/>
        <w:rPr>
          <w:rFonts w:ascii="Century Gothic" w:hAnsi="Century Gothic" w:cs="Gill Sans"/>
          <w:sz w:val="22"/>
          <w:szCs w:val="22"/>
        </w:rPr>
      </w:pPr>
      <w:r w:rsidRPr="005C5C7A">
        <w:rPr>
          <w:rFonts w:ascii="Century Gothic" w:hAnsi="Century Gothic" w:cs="Gill Sans"/>
          <w:sz w:val="22"/>
          <w:szCs w:val="22"/>
        </w:rPr>
        <w:t xml:space="preserve">Ongoing general interventions/support/specialists, 1:1 etc in ‘ongoing provision’ box. </w:t>
      </w:r>
    </w:p>
    <w:p w:rsidR="003F09ED" w:rsidRPr="002706EB" w:rsidRDefault="003F09ED" w:rsidP="003F09ED">
      <w:pPr>
        <w:spacing w:line="276" w:lineRule="auto"/>
        <w:rPr>
          <w:rFonts w:ascii="Century Gothic" w:hAnsi="Century Gothic" w:cs="Gill Sans"/>
          <w:color w:val="FF0000"/>
          <w:sz w:val="22"/>
          <w:szCs w:val="22"/>
        </w:rPr>
      </w:pPr>
    </w:p>
    <w:p w:rsidR="003F09ED" w:rsidRPr="002431B9" w:rsidRDefault="003F09ED" w:rsidP="003F09ED">
      <w:pPr>
        <w:spacing w:line="276" w:lineRule="auto"/>
        <w:rPr>
          <w:rFonts w:ascii="Century Gothic" w:hAnsi="Century Gothic" w:cs="Gill Sans"/>
          <w:sz w:val="28"/>
          <w:szCs w:val="28"/>
        </w:rPr>
      </w:pPr>
    </w:p>
    <w:p w:rsidR="003F09ED" w:rsidRPr="002431B9" w:rsidRDefault="003F09ED" w:rsidP="003F09ED">
      <w:pPr>
        <w:spacing w:line="276" w:lineRule="auto"/>
        <w:rPr>
          <w:rFonts w:ascii="Century Gothic" w:hAnsi="Century Gothic" w:cs="Gill Sans"/>
          <w:sz w:val="28"/>
          <w:szCs w:val="28"/>
        </w:rPr>
      </w:pPr>
    </w:p>
    <w:p w:rsidR="003F09ED" w:rsidRPr="002431B9" w:rsidRDefault="003F09ED" w:rsidP="003F09ED">
      <w:pPr>
        <w:spacing w:line="276" w:lineRule="auto"/>
        <w:rPr>
          <w:rFonts w:ascii="Century Gothic" w:hAnsi="Century Gothic" w:cs="Gill Sans"/>
          <w:sz w:val="28"/>
          <w:szCs w:val="28"/>
        </w:rPr>
      </w:pPr>
    </w:p>
    <w:p w:rsidR="003F09ED" w:rsidRPr="002431B9" w:rsidRDefault="003F09ED" w:rsidP="003F09ED">
      <w:pPr>
        <w:spacing w:line="276" w:lineRule="auto"/>
        <w:rPr>
          <w:rFonts w:ascii="Century Gothic" w:hAnsi="Century Gothic" w:cs="Gill Sans"/>
          <w:sz w:val="28"/>
          <w:szCs w:val="28"/>
        </w:rPr>
      </w:pPr>
    </w:p>
    <w:p w:rsidR="00D80705" w:rsidRDefault="003F09ED" w:rsidP="003F09ED">
      <w:pPr>
        <w:spacing w:line="276" w:lineRule="auto"/>
        <w:rPr>
          <w:rFonts w:ascii="Century Gothic" w:hAnsi="Century Gothic" w:cs="Gill Sans"/>
          <w:b/>
          <w:color w:val="0070C0"/>
          <w:sz w:val="22"/>
          <w:szCs w:val="22"/>
        </w:rPr>
      </w:pPr>
      <w:r>
        <w:rPr>
          <w:rFonts w:ascii="Century Gothic" w:hAnsi="Century Gothic" w:cs="Gill Sans"/>
          <w:color w:val="FF0000"/>
          <w:sz w:val="28"/>
          <w:szCs w:val="28"/>
        </w:rPr>
        <w:br w:type="page"/>
      </w:r>
      <w:r>
        <w:rPr>
          <w:rFonts w:ascii="Century Gothic" w:hAnsi="Century Gothic" w:cs="Gill Sans"/>
          <w:color w:val="FF0000"/>
          <w:sz w:val="28"/>
          <w:szCs w:val="28"/>
        </w:rPr>
        <w:lastRenderedPageBreak/>
        <w:t xml:space="preserve">     </w:t>
      </w:r>
      <w:r w:rsidRPr="00C1628F">
        <w:rPr>
          <w:rFonts w:ascii="Century Gothic" w:hAnsi="Century Gothic" w:cs="Gill Sans"/>
          <w:b/>
          <w:color w:val="0070C0"/>
          <w:sz w:val="22"/>
          <w:szCs w:val="22"/>
        </w:rPr>
        <w:t xml:space="preserve">Example </w:t>
      </w:r>
      <w:r>
        <w:rPr>
          <w:rFonts w:ascii="Century Gothic" w:hAnsi="Century Gothic" w:cs="Gill Sans"/>
          <w:b/>
          <w:color w:val="0070C0"/>
          <w:sz w:val="22"/>
          <w:szCs w:val="22"/>
        </w:rPr>
        <w:t>Pupil</w:t>
      </w:r>
      <w:r w:rsidRPr="00C1628F">
        <w:rPr>
          <w:rFonts w:ascii="Century Gothic" w:hAnsi="Century Gothic" w:cs="Gill Sans"/>
          <w:b/>
          <w:color w:val="0070C0"/>
          <w:sz w:val="22"/>
          <w:szCs w:val="22"/>
        </w:rPr>
        <w:t xml:space="preserve"> Support Pr</w:t>
      </w:r>
      <w:r>
        <w:rPr>
          <w:rFonts w:ascii="Century Gothic" w:hAnsi="Century Gothic" w:cs="Gill Sans"/>
          <w:b/>
          <w:color w:val="0070C0"/>
          <w:sz w:val="22"/>
          <w:szCs w:val="22"/>
        </w:rPr>
        <w:t>ofile</w:t>
      </w:r>
    </w:p>
    <w:p w:rsidR="00D80705" w:rsidRDefault="00D80705" w:rsidP="003F09ED">
      <w:pPr>
        <w:spacing w:line="276" w:lineRule="auto"/>
        <w:rPr>
          <w:rFonts w:ascii="Century Gothic" w:hAnsi="Century Gothic" w:cs="Gill Sans"/>
          <w:b/>
          <w:color w:val="0070C0"/>
          <w:sz w:val="22"/>
          <w:szCs w:val="22"/>
        </w:rPr>
      </w:pPr>
    </w:p>
    <w:p w:rsidR="003F09ED" w:rsidRPr="00C1628F" w:rsidRDefault="003F09ED" w:rsidP="003F09ED">
      <w:pPr>
        <w:spacing w:line="276" w:lineRule="auto"/>
        <w:rPr>
          <w:rFonts w:ascii="Century Gothic" w:hAnsi="Century Gothic" w:cs="Gill Sans"/>
          <w:b/>
          <w:color w:val="0070C0"/>
          <w:sz w:val="22"/>
          <w:szCs w:val="22"/>
        </w:rPr>
      </w:pPr>
      <w:r>
        <w:rPr>
          <w:rFonts w:ascii="Century Gothic" w:hAnsi="Century Gothic" w:cs="Gill Sans"/>
          <w:b/>
          <w:color w:val="0070C0"/>
          <w:sz w:val="22"/>
          <w:szCs w:val="22"/>
        </w:rPr>
        <w:t xml:space="preserve"> </w:t>
      </w:r>
      <w:r w:rsidR="00D80705">
        <w:rPr>
          <w:noProof/>
        </w:rPr>
        <w:drawing>
          <wp:inline distT="0" distB="0" distL="0" distR="0" wp14:anchorId="5AD2391D" wp14:editId="077ADDAD">
            <wp:extent cx="6645910" cy="43053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645910" cy="4305300"/>
                    </a:xfrm>
                    <a:prstGeom prst="rect">
                      <a:avLst/>
                    </a:prstGeom>
                  </pic:spPr>
                </pic:pic>
              </a:graphicData>
            </a:graphic>
          </wp:inline>
        </w:drawing>
      </w:r>
    </w:p>
    <w:p w:rsidR="003F09ED" w:rsidRPr="002E5C50" w:rsidRDefault="003F09ED" w:rsidP="00D80705">
      <w:pPr>
        <w:spacing w:line="276" w:lineRule="auto"/>
        <w:ind w:left="360"/>
        <w:rPr>
          <w:rFonts w:asciiTheme="minorHAnsi" w:hAnsiTheme="minorHAnsi" w:cstheme="minorBidi"/>
          <w:b/>
          <w:sz w:val="22"/>
          <w:szCs w:val="22"/>
        </w:rPr>
      </w:pPr>
    </w:p>
    <w:p w:rsidR="003F09ED" w:rsidRDefault="00D80705" w:rsidP="003F09ED">
      <w:pPr>
        <w:spacing w:line="276" w:lineRule="auto"/>
        <w:rPr>
          <w:rFonts w:ascii="Century Gothic" w:hAnsi="Century Gothic" w:cs="Gill Sans"/>
          <w:b/>
          <w:color w:val="00B0F0"/>
          <w:highlight w:val="yellow"/>
        </w:rPr>
      </w:pPr>
      <w:r>
        <w:rPr>
          <w:noProof/>
        </w:rPr>
        <w:drawing>
          <wp:inline distT="0" distB="0" distL="0" distR="0" wp14:anchorId="79040D34" wp14:editId="3F138BCE">
            <wp:extent cx="6645910" cy="43541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645910" cy="4354195"/>
                    </a:xfrm>
                    <a:prstGeom prst="rect">
                      <a:avLst/>
                    </a:prstGeom>
                  </pic:spPr>
                </pic:pic>
              </a:graphicData>
            </a:graphic>
          </wp:inline>
        </w:drawing>
      </w:r>
    </w:p>
    <w:p w:rsidR="00363317" w:rsidRDefault="00363317" w:rsidP="003F09ED">
      <w:pPr>
        <w:spacing w:line="276" w:lineRule="auto"/>
        <w:rPr>
          <w:rFonts w:ascii="Century Gothic" w:hAnsi="Century Gothic" w:cs="Gill Sans"/>
          <w:b/>
          <w:color w:val="0070C0"/>
        </w:rPr>
      </w:pPr>
    </w:p>
    <w:p w:rsidR="003F09ED" w:rsidRDefault="003F09ED" w:rsidP="003F09ED">
      <w:pPr>
        <w:spacing w:line="276" w:lineRule="auto"/>
        <w:rPr>
          <w:rFonts w:ascii="Century Gothic" w:hAnsi="Century Gothic" w:cs="Gill Sans"/>
          <w:b/>
          <w:color w:val="0070C0"/>
        </w:rPr>
      </w:pPr>
      <w:r w:rsidRPr="0067290E">
        <w:rPr>
          <w:rFonts w:ascii="Century Gothic" w:hAnsi="Century Gothic" w:cs="Gill Sans"/>
          <w:b/>
          <w:color w:val="0070C0"/>
        </w:rPr>
        <w:lastRenderedPageBreak/>
        <w:t xml:space="preserve">Appendix 6: Applying for an </w:t>
      </w:r>
      <w:r>
        <w:rPr>
          <w:rFonts w:ascii="Century Gothic" w:hAnsi="Century Gothic" w:cs="Gill Sans"/>
          <w:b/>
          <w:color w:val="0070C0"/>
        </w:rPr>
        <w:t>EHC Assessment</w:t>
      </w:r>
    </w:p>
    <w:p w:rsidR="003F09ED" w:rsidRDefault="003F09ED" w:rsidP="003F09ED">
      <w:pPr>
        <w:spacing w:line="276" w:lineRule="auto"/>
        <w:rPr>
          <w:rFonts w:ascii="Century Gothic" w:hAnsi="Century Gothic" w:cs="Gill Sans"/>
          <w:b/>
        </w:rPr>
      </w:pPr>
    </w:p>
    <w:p w:rsidR="003F09ED" w:rsidRPr="00C22114" w:rsidRDefault="003F09ED" w:rsidP="003F09ED">
      <w:pPr>
        <w:spacing w:line="276" w:lineRule="auto"/>
        <w:rPr>
          <w:rFonts w:ascii="Century Gothic" w:hAnsi="Century Gothic" w:cs="Gill Sans"/>
          <w:color w:val="FF0000"/>
          <w:sz w:val="28"/>
          <w:szCs w:val="28"/>
        </w:rPr>
      </w:pPr>
    </w:p>
    <w:p w:rsidR="003F09ED" w:rsidRDefault="002672ED" w:rsidP="003F09ED">
      <w:pPr>
        <w:spacing w:after="200" w:line="276" w:lineRule="auto"/>
        <w:rPr>
          <w:rFonts w:ascii="Arial" w:hAnsi="Arial" w:cs="Arial"/>
          <w:color w:val="000000"/>
          <w:sz w:val="20"/>
          <w:szCs w:val="20"/>
          <w:lang w:eastAsia="en-US"/>
        </w:rPr>
      </w:pPr>
      <w:r>
        <w:rPr>
          <w:rFonts w:ascii="Arial" w:hAnsi="Arial" w:cs="Arial"/>
          <w:noProof/>
          <w:color w:val="000000"/>
          <w:sz w:val="20"/>
          <w:szCs w:val="20"/>
        </w:rPr>
        <w:drawing>
          <wp:inline distT="0" distB="0" distL="0" distR="0">
            <wp:extent cx="5755527" cy="725667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2117" cy="7264987"/>
                    </a:xfrm>
                    <a:prstGeom prst="rect">
                      <a:avLst/>
                    </a:prstGeom>
                    <a:noFill/>
                    <a:ln>
                      <a:noFill/>
                    </a:ln>
                  </pic:spPr>
                </pic:pic>
              </a:graphicData>
            </a:graphic>
          </wp:inline>
        </w:drawing>
      </w:r>
    </w:p>
    <w:sectPr w:rsidR="003F09ED" w:rsidSect="008F4C13">
      <w:headerReference w:type="even" r:id="rId37"/>
      <w:headerReference w:type="default" r:id="rId38"/>
      <w:footerReference w:type="even" r:id="rId39"/>
      <w:footerReference w:type="default" r:id="rId40"/>
      <w:headerReference w:type="first" r:id="rId41"/>
      <w:pgSz w:w="11906" w:h="16838" w:code="9"/>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0F" w:rsidRDefault="0087390F" w:rsidP="003F09ED">
      <w:r>
        <w:separator/>
      </w:r>
    </w:p>
  </w:endnote>
  <w:endnote w:type="continuationSeparator" w:id="0">
    <w:p w:rsidR="0087390F" w:rsidRDefault="0087390F" w:rsidP="003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50630"/>
      <w:docPartObj>
        <w:docPartGallery w:val="Page Numbers (Bottom of Page)"/>
        <w:docPartUnique/>
      </w:docPartObj>
    </w:sdtPr>
    <w:sdtEndPr>
      <w:rPr>
        <w:noProof/>
      </w:rPr>
    </w:sdtEndPr>
    <w:sdtContent>
      <w:p w:rsidR="0087390F" w:rsidRDefault="0087390F">
        <w:pPr>
          <w:pStyle w:val="Footer"/>
          <w:jc w:val="right"/>
        </w:pPr>
        <w:r>
          <w:fldChar w:fldCharType="begin"/>
        </w:r>
        <w:r>
          <w:instrText xml:space="preserve"> PAGE   \* MERGEFORMAT </w:instrText>
        </w:r>
        <w:r>
          <w:fldChar w:fldCharType="separate"/>
        </w:r>
        <w:r w:rsidR="00F11F55">
          <w:rPr>
            <w:noProof/>
          </w:rPr>
          <w:t>14</w:t>
        </w:r>
        <w:r>
          <w:rPr>
            <w:noProof/>
          </w:rPr>
          <w:fldChar w:fldCharType="end"/>
        </w:r>
      </w:p>
    </w:sdtContent>
  </w:sdt>
  <w:p w:rsidR="0087390F" w:rsidRDefault="00873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13"/>
      <w:gridCol w:w="2856"/>
      <w:gridCol w:w="3913"/>
    </w:tblGrid>
    <w:tr w:rsidR="0087390F" w:rsidTr="008F4C13">
      <w:trPr>
        <w:trHeight w:val="151"/>
      </w:trPr>
      <w:tc>
        <w:tcPr>
          <w:tcW w:w="2250" w:type="pct"/>
          <w:tcBorders>
            <w:top w:val="nil"/>
            <w:left w:val="nil"/>
            <w:bottom w:val="single" w:sz="4" w:space="0" w:color="4F81BD" w:themeColor="accent1"/>
            <w:right w:val="nil"/>
          </w:tcBorders>
        </w:tcPr>
        <w:p w:rsidR="0087390F" w:rsidRDefault="0087390F" w:rsidP="008F4C1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87390F" w:rsidRDefault="0087390F" w:rsidP="008F4C13">
          <w:pPr>
            <w:pStyle w:val="NoSpacing"/>
            <w:spacing w:line="276" w:lineRule="auto"/>
            <w:rPr>
              <w:rFonts w:asciiTheme="majorHAnsi" w:hAnsiTheme="majorHAnsi"/>
              <w:color w:val="365F91" w:themeColor="accent1" w:themeShade="BF"/>
            </w:rPr>
          </w:pPr>
          <w:r w:rsidRPr="000510B7">
            <w:rPr>
              <w:rFonts w:ascii="Century Gothic" w:hAnsi="Century Gothic"/>
              <w:b/>
              <w:color w:val="365F91" w:themeColor="accent1" w:themeShade="BF"/>
            </w:rPr>
            <w:t xml:space="preserve"> </w:t>
          </w:r>
          <w:r>
            <w:rPr>
              <w:rFonts w:ascii="Century Gothic" w:hAnsi="Century Gothic"/>
              <w:b/>
              <w:color w:val="365F91" w:themeColor="accent1" w:themeShade="BF"/>
            </w:rPr>
            <w:t>Belleville Primary School</w:t>
          </w:r>
        </w:p>
      </w:tc>
      <w:tc>
        <w:tcPr>
          <w:tcW w:w="2250" w:type="pct"/>
          <w:tcBorders>
            <w:top w:val="nil"/>
            <w:left w:val="nil"/>
            <w:bottom w:val="single" w:sz="4" w:space="0" w:color="4F81BD" w:themeColor="accent1"/>
            <w:right w:val="nil"/>
          </w:tcBorders>
        </w:tcPr>
        <w:p w:rsidR="0087390F" w:rsidRDefault="0087390F" w:rsidP="008F4C13">
          <w:pPr>
            <w:pStyle w:val="Header"/>
            <w:spacing w:line="276" w:lineRule="auto"/>
            <w:rPr>
              <w:rFonts w:asciiTheme="majorHAnsi" w:eastAsiaTheme="majorEastAsia" w:hAnsiTheme="majorHAnsi" w:cstheme="majorBidi"/>
              <w:b/>
              <w:bCs/>
              <w:color w:val="4F81BD" w:themeColor="accent1"/>
            </w:rPr>
          </w:pPr>
        </w:p>
      </w:tc>
    </w:tr>
    <w:tr w:rsidR="0087390F" w:rsidTr="008F4C13">
      <w:trPr>
        <w:trHeight w:val="150"/>
      </w:trPr>
      <w:tc>
        <w:tcPr>
          <w:tcW w:w="2250" w:type="pct"/>
          <w:tcBorders>
            <w:top w:val="single" w:sz="4" w:space="0" w:color="4F81BD" w:themeColor="accent1"/>
            <w:left w:val="nil"/>
            <w:bottom w:val="nil"/>
            <w:right w:val="nil"/>
          </w:tcBorders>
        </w:tcPr>
        <w:p w:rsidR="0087390F" w:rsidRDefault="0087390F" w:rsidP="008F4C1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87390F" w:rsidRDefault="0087390F" w:rsidP="008F4C13">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87390F" w:rsidRDefault="0087390F" w:rsidP="008F4C13">
          <w:pPr>
            <w:pStyle w:val="Header"/>
            <w:spacing w:line="276" w:lineRule="auto"/>
            <w:rPr>
              <w:rFonts w:asciiTheme="majorHAnsi" w:eastAsiaTheme="majorEastAsia" w:hAnsiTheme="majorHAnsi" w:cstheme="majorBidi"/>
              <w:b/>
              <w:bCs/>
              <w:color w:val="4F81BD" w:themeColor="accent1"/>
            </w:rPr>
          </w:pPr>
        </w:p>
      </w:tc>
    </w:tr>
  </w:tbl>
  <w:p w:rsidR="0087390F" w:rsidRDefault="00873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6980"/>
      <w:docPartObj>
        <w:docPartGallery w:val="Page Numbers (Bottom of Page)"/>
        <w:docPartUnique/>
      </w:docPartObj>
    </w:sdtPr>
    <w:sdtEndPr>
      <w:rPr>
        <w:noProof/>
      </w:rPr>
    </w:sdtEndPr>
    <w:sdtContent>
      <w:p w:rsidR="0087390F" w:rsidRDefault="0087390F">
        <w:pPr>
          <w:pStyle w:val="Footer"/>
          <w:jc w:val="right"/>
        </w:pPr>
        <w:r>
          <w:fldChar w:fldCharType="begin"/>
        </w:r>
        <w:r>
          <w:instrText xml:space="preserve"> PAGE   \* MERGEFORMAT </w:instrText>
        </w:r>
        <w:r>
          <w:fldChar w:fldCharType="separate"/>
        </w:r>
        <w:r w:rsidR="00F11F55">
          <w:rPr>
            <w:noProof/>
          </w:rPr>
          <w:t>17</w:t>
        </w:r>
        <w:r>
          <w:rPr>
            <w:noProof/>
          </w:rPr>
          <w:fldChar w:fldCharType="end"/>
        </w:r>
      </w:p>
    </w:sdtContent>
  </w:sdt>
  <w:p w:rsidR="0087390F" w:rsidRDefault="0087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0F" w:rsidRDefault="0087390F" w:rsidP="003F09ED">
      <w:r>
        <w:separator/>
      </w:r>
    </w:p>
  </w:footnote>
  <w:footnote w:type="continuationSeparator" w:id="0">
    <w:p w:rsidR="0087390F" w:rsidRDefault="0087390F" w:rsidP="003F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0F" w:rsidRDefault="00873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0F" w:rsidRDefault="0087390F">
    <w:pPr>
      <w:pStyle w:val="Header"/>
    </w:pPr>
    <w:r>
      <w:rPr>
        <w:noProof/>
      </w:rPr>
      <mc:AlternateContent>
        <mc:Choice Requires="wps">
          <w:drawing>
            <wp:anchor distT="0" distB="0" distL="114300" distR="114300" simplePos="0" relativeHeight="251659264" behindDoc="0" locked="0" layoutInCell="1" allowOverlap="1" wp14:anchorId="0F532486" wp14:editId="03ACEFB7">
              <wp:simplePos x="0" y="0"/>
              <wp:positionH relativeFrom="page">
                <wp:posOffset>1143000</wp:posOffset>
              </wp:positionH>
              <wp:positionV relativeFrom="page">
                <wp:posOffset>317500</wp:posOffset>
              </wp:positionV>
              <wp:extent cx="5804535" cy="342900"/>
              <wp:effectExtent l="0" t="0" r="0" b="1270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90F" w:rsidRPr="004B7946" w:rsidRDefault="0087390F"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87390F" w:rsidRDefault="00873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32486" id="_x0000_t202" coordsize="21600,21600" o:spt="202" path="m,l,21600r21600,l21600,xe">
              <v:stroke joinstyle="miter"/>
              <v:path gradientshapeok="t" o:connecttype="rect"/>
            </v:shapetype>
            <v:shape id="Text Box 22" o:spid="_x0000_s1063" type="#_x0000_t202" style="position:absolute;margin-left:90pt;margin-top:25pt;width:457.0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au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" filled="f" stroked="f">
              <v:textbox>
                <w:txbxContent>
                  <w:p w:rsidR="0087390F" w:rsidRPr="004B7946" w:rsidRDefault="0087390F"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87390F" w:rsidRDefault="0087390F"/>
                </w:txbxContent>
              </v:textbox>
              <w10:wrap anchorx="page" anchory="page"/>
            </v:shape>
          </w:pict>
        </mc:Fallback>
      </mc:AlternateContent>
    </w:r>
  </w:p>
  <w:p w:rsidR="0087390F" w:rsidRDefault="0087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90F" w:rsidRDefault="0087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96A"/>
    <w:multiLevelType w:val="hybridMultilevel"/>
    <w:tmpl w:val="D418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96E"/>
    <w:multiLevelType w:val="hybridMultilevel"/>
    <w:tmpl w:val="4B2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3D3C"/>
    <w:multiLevelType w:val="hybridMultilevel"/>
    <w:tmpl w:val="B178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770"/>
    <w:multiLevelType w:val="hybridMultilevel"/>
    <w:tmpl w:val="B6AC54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1DDA7299"/>
    <w:multiLevelType w:val="hybridMultilevel"/>
    <w:tmpl w:val="67188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8575E3"/>
    <w:multiLevelType w:val="hybridMultilevel"/>
    <w:tmpl w:val="CA14D798"/>
    <w:lvl w:ilvl="0" w:tplc="FA66CE4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C24BA"/>
    <w:multiLevelType w:val="hybridMultilevel"/>
    <w:tmpl w:val="63983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EF0C6F"/>
    <w:multiLevelType w:val="hybridMultilevel"/>
    <w:tmpl w:val="A8D0CCF8"/>
    <w:lvl w:ilvl="0" w:tplc="DC567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66687"/>
    <w:multiLevelType w:val="hybridMultilevel"/>
    <w:tmpl w:val="A2AAD846"/>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FC6F08"/>
    <w:multiLevelType w:val="hybridMultilevel"/>
    <w:tmpl w:val="C5F4A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A2889"/>
    <w:multiLevelType w:val="hybridMultilevel"/>
    <w:tmpl w:val="ABF68880"/>
    <w:lvl w:ilvl="0" w:tplc="018498CA">
      <w:start w:val="1"/>
      <w:numFmt w:val="bullet"/>
      <w:lvlText w:val=""/>
      <w:lvlJc w:val="left"/>
      <w:pPr>
        <w:tabs>
          <w:tab w:val="num" w:pos="737"/>
        </w:tabs>
        <w:ind w:left="737"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F060A"/>
    <w:multiLevelType w:val="hybridMultilevel"/>
    <w:tmpl w:val="BB4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633FE"/>
    <w:multiLevelType w:val="hybridMultilevel"/>
    <w:tmpl w:val="EE56E79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094FF8"/>
    <w:multiLevelType w:val="hybridMultilevel"/>
    <w:tmpl w:val="5FD4B6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A71D3"/>
    <w:multiLevelType w:val="hybridMultilevel"/>
    <w:tmpl w:val="BD8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C3462"/>
    <w:multiLevelType w:val="hybridMultilevel"/>
    <w:tmpl w:val="80FA88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641CE"/>
    <w:multiLevelType w:val="hybridMultilevel"/>
    <w:tmpl w:val="7ABA97EA"/>
    <w:lvl w:ilvl="0" w:tplc="BBC60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463B7"/>
    <w:multiLevelType w:val="hybridMultilevel"/>
    <w:tmpl w:val="DEBEDE64"/>
    <w:lvl w:ilvl="0" w:tplc="5472FC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851BB"/>
    <w:multiLevelType w:val="hybridMultilevel"/>
    <w:tmpl w:val="0A3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875043"/>
    <w:multiLevelType w:val="hybridMultilevel"/>
    <w:tmpl w:val="D354E906"/>
    <w:lvl w:ilvl="0" w:tplc="22767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A118E"/>
    <w:multiLevelType w:val="hybridMultilevel"/>
    <w:tmpl w:val="3C9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27D66"/>
    <w:multiLevelType w:val="hybridMultilevel"/>
    <w:tmpl w:val="1660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A059E"/>
    <w:multiLevelType w:val="hybridMultilevel"/>
    <w:tmpl w:val="36B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91859"/>
    <w:multiLevelType w:val="hybridMultilevel"/>
    <w:tmpl w:val="A7B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31803"/>
    <w:multiLevelType w:val="hybridMultilevel"/>
    <w:tmpl w:val="ABAC7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30351"/>
    <w:multiLevelType w:val="hybridMultilevel"/>
    <w:tmpl w:val="B51A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F1177"/>
    <w:multiLevelType w:val="hybridMultilevel"/>
    <w:tmpl w:val="3F40DB66"/>
    <w:lvl w:ilvl="0" w:tplc="7162244C">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483194B"/>
    <w:multiLevelType w:val="hybridMultilevel"/>
    <w:tmpl w:val="38547898"/>
    <w:lvl w:ilvl="0" w:tplc="FC6C5696">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BF021C"/>
    <w:multiLevelType w:val="hybridMultilevel"/>
    <w:tmpl w:val="260030FE"/>
    <w:lvl w:ilvl="0" w:tplc="E5245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F02C6"/>
    <w:multiLevelType w:val="hybridMultilevel"/>
    <w:tmpl w:val="278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B124D"/>
    <w:multiLevelType w:val="hybridMultilevel"/>
    <w:tmpl w:val="3F9EF398"/>
    <w:lvl w:ilvl="0" w:tplc="71FAE336">
      <w:start w:val="14"/>
      <w:numFmt w:val="bullet"/>
      <w:lvlText w:val="•"/>
      <w:lvlJc w:val="left"/>
      <w:pPr>
        <w:ind w:left="1080" w:hanging="360"/>
      </w:pPr>
      <w:rPr>
        <w:rFonts w:ascii="Century Gothic" w:eastAsia="Calibr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BA07D91"/>
    <w:multiLevelType w:val="hybridMultilevel"/>
    <w:tmpl w:val="D03A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13"/>
  </w:num>
  <w:num w:numId="6">
    <w:abstractNumId w:val="12"/>
  </w:num>
  <w:num w:numId="7">
    <w:abstractNumId w:val="9"/>
  </w:num>
  <w:num w:numId="8">
    <w:abstractNumId w:val="16"/>
  </w:num>
  <w:num w:numId="9">
    <w:abstractNumId w:val="32"/>
  </w:num>
  <w:num w:numId="10">
    <w:abstractNumId w:val="8"/>
  </w:num>
  <w:num w:numId="11">
    <w:abstractNumId w:val="25"/>
  </w:num>
  <w:num w:numId="12">
    <w:abstractNumId w:val="14"/>
  </w:num>
  <w:num w:numId="13">
    <w:abstractNumId w:val="17"/>
  </w:num>
  <w:num w:numId="14">
    <w:abstractNumId w:val="4"/>
  </w:num>
  <w:num w:numId="15">
    <w:abstractNumId w:val="28"/>
  </w:num>
  <w:num w:numId="16">
    <w:abstractNumId w:val="7"/>
  </w:num>
  <w:num w:numId="17">
    <w:abstractNumId w:val="3"/>
  </w:num>
  <w:num w:numId="18">
    <w:abstractNumId w:val="31"/>
  </w:num>
  <w:num w:numId="19">
    <w:abstractNumId w:val="30"/>
  </w:num>
  <w:num w:numId="20">
    <w:abstractNumId w:val="19"/>
  </w:num>
  <w:num w:numId="21">
    <w:abstractNumId w:val="29"/>
  </w:num>
  <w:num w:numId="22">
    <w:abstractNumId w:val="26"/>
  </w:num>
  <w:num w:numId="23">
    <w:abstractNumId w:val="10"/>
  </w:num>
  <w:num w:numId="24">
    <w:abstractNumId w:val="33"/>
  </w:num>
  <w:num w:numId="25">
    <w:abstractNumId w:val="15"/>
  </w:num>
  <w:num w:numId="26">
    <w:abstractNumId w:val="11"/>
  </w:num>
  <w:num w:numId="27">
    <w:abstractNumId w:val="20"/>
  </w:num>
  <w:num w:numId="28">
    <w:abstractNumId w:val="23"/>
  </w:num>
  <w:num w:numId="29">
    <w:abstractNumId w:val="35"/>
  </w:num>
  <w:num w:numId="30">
    <w:abstractNumId w:val="27"/>
  </w:num>
  <w:num w:numId="31">
    <w:abstractNumId w:val="0"/>
  </w:num>
  <w:num w:numId="32">
    <w:abstractNumId w:val="24"/>
  </w:num>
  <w:num w:numId="33">
    <w:abstractNumId w:val="22"/>
  </w:num>
  <w:num w:numId="34">
    <w:abstractNumId w:val="5"/>
  </w:num>
  <w:num w:numId="35">
    <w:abstractNumId w:val="34"/>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ED"/>
    <w:rsid w:val="0001559F"/>
    <w:rsid w:val="00017DE7"/>
    <w:rsid w:val="00025D0A"/>
    <w:rsid w:val="00047F5B"/>
    <w:rsid w:val="0007788B"/>
    <w:rsid w:val="001149C2"/>
    <w:rsid w:val="00190515"/>
    <w:rsid w:val="001B3907"/>
    <w:rsid w:val="001F6C24"/>
    <w:rsid w:val="00225E10"/>
    <w:rsid w:val="002478C0"/>
    <w:rsid w:val="002672ED"/>
    <w:rsid w:val="002706EB"/>
    <w:rsid w:val="002B237B"/>
    <w:rsid w:val="0031375A"/>
    <w:rsid w:val="00333576"/>
    <w:rsid w:val="00363317"/>
    <w:rsid w:val="00371FA4"/>
    <w:rsid w:val="0038785C"/>
    <w:rsid w:val="003D776A"/>
    <w:rsid w:val="003F09ED"/>
    <w:rsid w:val="00423066"/>
    <w:rsid w:val="00443E92"/>
    <w:rsid w:val="004B7AAD"/>
    <w:rsid w:val="004D0251"/>
    <w:rsid w:val="00502FC9"/>
    <w:rsid w:val="0051115F"/>
    <w:rsid w:val="005138A0"/>
    <w:rsid w:val="00534BCB"/>
    <w:rsid w:val="005620F3"/>
    <w:rsid w:val="00575387"/>
    <w:rsid w:val="005777D2"/>
    <w:rsid w:val="00581738"/>
    <w:rsid w:val="005C5C7A"/>
    <w:rsid w:val="00630DAB"/>
    <w:rsid w:val="006545F2"/>
    <w:rsid w:val="00662C52"/>
    <w:rsid w:val="006A1B4E"/>
    <w:rsid w:val="006A3743"/>
    <w:rsid w:val="006C243E"/>
    <w:rsid w:val="006C3ADF"/>
    <w:rsid w:val="006F2F26"/>
    <w:rsid w:val="00705373"/>
    <w:rsid w:val="00757A67"/>
    <w:rsid w:val="00787306"/>
    <w:rsid w:val="007A34F0"/>
    <w:rsid w:val="00817756"/>
    <w:rsid w:val="0087390F"/>
    <w:rsid w:val="00883F98"/>
    <w:rsid w:val="008969F9"/>
    <w:rsid w:val="008B0978"/>
    <w:rsid w:val="008B4F69"/>
    <w:rsid w:val="008E013D"/>
    <w:rsid w:val="008F2981"/>
    <w:rsid w:val="008F4C13"/>
    <w:rsid w:val="009048E0"/>
    <w:rsid w:val="0090589F"/>
    <w:rsid w:val="00962E84"/>
    <w:rsid w:val="00977B00"/>
    <w:rsid w:val="00991A42"/>
    <w:rsid w:val="009963A7"/>
    <w:rsid w:val="009B1CA8"/>
    <w:rsid w:val="009D045A"/>
    <w:rsid w:val="009F39E5"/>
    <w:rsid w:val="009F7460"/>
    <w:rsid w:val="00A0135D"/>
    <w:rsid w:val="00A0777A"/>
    <w:rsid w:val="00A13A88"/>
    <w:rsid w:val="00A25C14"/>
    <w:rsid w:val="00A31790"/>
    <w:rsid w:val="00A45064"/>
    <w:rsid w:val="00A55D1A"/>
    <w:rsid w:val="00A97B4F"/>
    <w:rsid w:val="00AA31E0"/>
    <w:rsid w:val="00AD36D5"/>
    <w:rsid w:val="00AE102E"/>
    <w:rsid w:val="00AE21D4"/>
    <w:rsid w:val="00B20225"/>
    <w:rsid w:val="00B20C91"/>
    <w:rsid w:val="00B40794"/>
    <w:rsid w:val="00B622E0"/>
    <w:rsid w:val="00B877E8"/>
    <w:rsid w:val="00C130C2"/>
    <w:rsid w:val="00C535A0"/>
    <w:rsid w:val="00C63E28"/>
    <w:rsid w:val="00C6722F"/>
    <w:rsid w:val="00CA44CB"/>
    <w:rsid w:val="00CF0ED0"/>
    <w:rsid w:val="00D15B65"/>
    <w:rsid w:val="00D33AC8"/>
    <w:rsid w:val="00D45F8A"/>
    <w:rsid w:val="00D50ECD"/>
    <w:rsid w:val="00D604F8"/>
    <w:rsid w:val="00D64188"/>
    <w:rsid w:val="00D80705"/>
    <w:rsid w:val="00D852E5"/>
    <w:rsid w:val="00D87D2C"/>
    <w:rsid w:val="00DB027D"/>
    <w:rsid w:val="00DB64E6"/>
    <w:rsid w:val="00DE113D"/>
    <w:rsid w:val="00E11DA8"/>
    <w:rsid w:val="00E5582B"/>
    <w:rsid w:val="00EB59FB"/>
    <w:rsid w:val="00EC655C"/>
    <w:rsid w:val="00F11F55"/>
    <w:rsid w:val="00F177AD"/>
    <w:rsid w:val="00F33EF6"/>
    <w:rsid w:val="00F525AA"/>
    <w:rsid w:val="00F54DD2"/>
    <w:rsid w:val="00F97E31"/>
    <w:rsid w:val="00FC0D4F"/>
    <w:rsid w:val="00FD1725"/>
    <w:rsid w:val="00FD3478"/>
    <w:rsid w:val="00FD6756"/>
    <w:rsid w:val="00FE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E953"/>
  <w15:docId w15:val="{3AD6BD99-088C-41A3-9A44-15D4500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ED"/>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qFormat/>
    <w:rsid w:val="003F09ED"/>
    <w:pPr>
      <w:pageBreakBefore/>
      <w:spacing w:after="240"/>
      <w:outlineLvl w:val="0"/>
    </w:pPr>
    <w:rPr>
      <w:rFonts w:ascii="Arial" w:eastAsia="Times New Roman" w:hAnsi="Arial"/>
      <w:b/>
      <w:color w:val="104F75"/>
      <w:sz w:val="36"/>
    </w:rPr>
  </w:style>
  <w:style w:type="paragraph" w:styleId="Heading2">
    <w:name w:val="heading 2"/>
    <w:basedOn w:val="Normal"/>
    <w:link w:val="Heading2Char"/>
    <w:qFormat/>
    <w:rsid w:val="003F09E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nhideWhenUsed/>
    <w:qFormat/>
    <w:rsid w:val="003F09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9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F09E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F09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F09ED"/>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rsid w:val="003F09E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3F09ED"/>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F09ED"/>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rsid w:val="003F09ED"/>
    <w:rPr>
      <w:rFonts w:asciiTheme="majorHAnsi" w:eastAsiaTheme="majorEastAsia" w:hAnsiTheme="majorHAnsi" w:cstheme="majorBidi"/>
      <w:color w:val="243F60" w:themeColor="accent1" w:themeShade="7F"/>
      <w:sz w:val="24"/>
      <w:szCs w:val="24"/>
      <w:lang w:val="en-GB" w:eastAsia="en-GB"/>
    </w:rPr>
  </w:style>
  <w:style w:type="character" w:customStyle="1" w:styleId="Heading7Char">
    <w:name w:val="Heading 7 Char"/>
    <w:basedOn w:val="DefaultParagraphFont"/>
    <w:link w:val="Heading7"/>
    <w:uiPriority w:val="9"/>
    <w:rsid w:val="003F09ED"/>
    <w:rPr>
      <w:rFonts w:asciiTheme="majorHAnsi" w:eastAsiaTheme="majorEastAsia" w:hAnsiTheme="majorHAnsi" w:cstheme="majorBidi"/>
      <w:i/>
      <w:iCs/>
      <w:color w:val="404040" w:themeColor="text1" w:themeTint="BF"/>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F09ED"/>
    <w:pPr>
      <w:ind w:left="720"/>
      <w:contextualSpacing/>
    </w:pPr>
  </w:style>
  <w:style w:type="table" w:styleId="TableGrid">
    <w:name w:val="Table Grid"/>
    <w:basedOn w:val="TableNormal"/>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09E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F09ED"/>
    <w:rPr>
      <w:lang w:val="en-GB"/>
    </w:rPr>
  </w:style>
  <w:style w:type="character" w:customStyle="1" w:styleId="value">
    <w:name w:val="value"/>
    <w:basedOn w:val="DefaultParagraphFont"/>
    <w:rsid w:val="003F09ED"/>
  </w:style>
  <w:style w:type="paragraph" w:styleId="NormalWeb">
    <w:name w:val="Normal (Web)"/>
    <w:basedOn w:val="Normal"/>
    <w:uiPriority w:val="99"/>
    <w:unhideWhenUsed/>
    <w:rsid w:val="003F09ED"/>
    <w:pPr>
      <w:spacing w:before="100" w:beforeAutospacing="1" w:after="100" w:afterAutospacing="1"/>
    </w:pPr>
    <w:rPr>
      <w:rFonts w:eastAsia="Times New Roman"/>
    </w:rPr>
  </w:style>
  <w:style w:type="paragraph" w:customStyle="1" w:styleId="Default">
    <w:name w:val="Default"/>
    <w:uiPriority w:val="99"/>
    <w:rsid w:val="003F09ED"/>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BalloonText">
    <w:name w:val="Balloon Text"/>
    <w:basedOn w:val="Normal"/>
    <w:link w:val="BalloonTextChar"/>
    <w:unhideWhenUsed/>
    <w:rsid w:val="003F09ED"/>
    <w:rPr>
      <w:rFonts w:ascii="Tahoma" w:hAnsi="Tahoma" w:cs="Tahoma"/>
      <w:sz w:val="16"/>
      <w:szCs w:val="16"/>
    </w:rPr>
  </w:style>
  <w:style w:type="character" w:customStyle="1" w:styleId="BalloonTextChar">
    <w:name w:val="Balloon Text Char"/>
    <w:basedOn w:val="DefaultParagraphFont"/>
    <w:link w:val="BalloonText"/>
    <w:rsid w:val="003F09ED"/>
    <w:rPr>
      <w:rFonts w:ascii="Tahoma" w:hAnsi="Tahoma" w:cs="Tahoma"/>
      <w:sz w:val="16"/>
      <w:szCs w:val="16"/>
      <w:lang w:val="en-GB" w:eastAsia="en-GB"/>
    </w:rPr>
  </w:style>
  <w:style w:type="paragraph" w:customStyle="1" w:styleId="DfESOutNumbered">
    <w:name w:val="DfESOutNumbered"/>
    <w:basedOn w:val="Normal"/>
    <w:link w:val="DfESOutNumberedChar"/>
    <w:rsid w:val="003F09ED"/>
    <w:pPr>
      <w:widowControl w:val="0"/>
      <w:numPr>
        <w:numId w:val="1"/>
      </w:numPr>
      <w:overflowPunct w:val="0"/>
      <w:autoSpaceDE w:val="0"/>
      <w:spacing w:after="240"/>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3F09ED"/>
    <w:rPr>
      <w:rFonts w:ascii="Arial" w:eastAsia="Times New Roman" w:hAnsi="Arial" w:cs="Arial"/>
      <w:szCs w:val="20"/>
      <w:lang w:val="en-GB"/>
    </w:rPr>
  </w:style>
  <w:style w:type="paragraph" w:customStyle="1" w:styleId="TextIndent">
    <w:name w:val="TextIndent"/>
    <w:basedOn w:val="Normal"/>
    <w:rsid w:val="003F09ED"/>
    <w:pPr>
      <w:widowControl w:val="0"/>
      <w:overflowPunct w:val="0"/>
      <w:autoSpaceDE w:val="0"/>
      <w:spacing w:before="120" w:after="120" w:line="360" w:lineRule="auto"/>
      <w:ind w:left="1440" w:hanging="720"/>
    </w:pPr>
    <w:rPr>
      <w:rFonts w:ascii="Arial" w:eastAsia="Times New Roman" w:hAnsi="Arial"/>
      <w:szCs w:val="20"/>
      <w:lang w:val="en-US" w:eastAsia="en-US"/>
    </w:rPr>
  </w:style>
  <w:style w:type="numbering" w:customStyle="1" w:styleId="LFO81">
    <w:name w:val="LFO8_1"/>
    <w:basedOn w:val="NoList"/>
    <w:rsid w:val="003F09ED"/>
    <w:pPr>
      <w:numPr>
        <w:numId w:val="1"/>
      </w:numPr>
    </w:pPr>
  </w:style>
  <w:style w:type="paragraph" w:styleId="Header">
    <w:name w:val="header"/>
    <w:basedOn w:val="Normal"/>
    <w:link w:val="HeaderChar"/>
    <w:unhideWhenUsed/>
    <w:rsid w:val="003F09ED"/>
    <w:pPr>
      <w:tabs>
        <w:tab w:val="center" w:pos="4513"/>
        <w:tab w:val="right" w:pos="9026"/>
      </w:tabs>
    </w:pPr>
  </w:style>
  <w:style w:type="character" w:customStyle="1" w:styleId="HeaderChar">
    <w:name w:val="Header Char"/>
    <w:basedOn w:val="DefaultParagraphFont"/>
    <w:link w:val="Header"/>
    <w:rsid w:val="003F09ED"/>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3F09ED"/>
    <w:rPr>
      <w:rFonts w:ascii="Calibri" w:hAnsi="Calibri"/>
      <w:sz w:val="22"/>
      <w:szCs w:val="22"/>
      <w:lang w:eastAsia="en-US"/>
    </w:rPr>
  </w:style>
  <w:style w:type="character" w:customStyle="1" w:styleId="PlainTextChar">
    <w:name w:val="Plain Text Char"/>
    <w:basedOn w:val="DefaultParagraphFont"/>
    <w:link w:val="PlainText"/>
    <w:uiPriority w:val="99"/>
    <w:rsid w:val="003F09ED"/>
    <w:rPr>
      <w:rFonts w:ascii="Calibri" w:hAnsi="Calibri" w:cs="Times New Roman"/>
      <w:lang w:val="en-GB"/>
    </w:rPr>
  </w:style>
  <w:style w:type="paragraph" w:styleId="Title">
    <w:name w:val="Title"/>
    <w:basedOn w:val="Normal"/>
    <w:link w:val="TitleChar"/>
    <w:uiPriority w:val="10"/>
    <w:qFormat/>
    <w:rsid w:val="003F09ED"/>
    <w:pPr>
      <w:jc w:val="center"/>
    </w:pPr>
    <w:rPr>
      <w:rFonts w:ascii="Arial" w:eastAsia="Times New Roman" w:hAnsi="Arial"/>
      <w:b/>
      <w:sz w:val="32"/>
      <w:szCs w:val="20"/>
      <w:lang w:eastAsia="en-US"/>
    </w:rPr>
  </w:style>
  <w:style w:type="character" w:customStyle="1" w:styleId="TitleChar">
    <w:name w:val="Title Char"/>
    <w:basedOn w:val="DefaultParagraphFont"/>
    <w:link w:val="Title"/>
    <w:uiPriority w:val="10"/>
    <w:rsid w:val="003F09ED"/>
    <w:rPr>
      <w:rFonts w:ascii="Arial" w:eastAsia="Times New Roman" w:hAnsi="Arial" w:cs="Times New Roman"/>
      <w:b/>
      <w:sz w:val="32"/>
      <w:szCs w:val="20"/>
      <w:lang w:val="en-GB"/>
    </w:rPr>
  </w:style>
  <w:style w:type="paragraph" w:styleId="BodyText">
    <w:name w:val="Body Text"/>
    <w:basedOn w:val="Normal"/>
    <w:link w:val="BodyTextChar"/>
    <w:unhideWhenUsed/>
    <w:rsid w:val="003F09ED"/>
    <w:rPr>
      <w:rFonts w:ascii="Arial" w:eastAsia="Times New Roman" w:hAnsi="Arial" w:cs="Arial"/>
      <w:sz w:val="22"/>
      <w:szCs w:val="22"/>
      <w:lang w:eastAsia="en-US"/>
    </w:rPr>
  </w:style>
  <w:style w:type="character" w:customStyle="1" w:styleId="BodyTextChar">
    <w:name w:val="Body Text Char"/>
    <w:basedOn w:val="DefaultParagraphFont"/>
    <w:link w:val="BodyText"/>
    <w:rsid w:val="003F09ED"/>
    <w:rPr>
      <w:rFonts w:ascii="Arial" w:eastAsia="Times New Roman" w:hAnsi="Arial" w:cs="Arial"/>
      <w:lang w:val="en-GB"/>
    </w:rPr>
  </w:style>
  <w:style w:type="character" w:styleId="Strong">
    <w:name w:val="Strong"/>
    <w:basedOn w:val="DefaultParagraphFont"/>
    <w:uiPriority w:val="22"/>
    <w:qFormat/>
    <w:rsid w:val="003F09ED"/>
    <w:rPr>
      <w:b/>
      <w:b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F09ED"/>
    <w:rPr>
      <w:rFonts w:ascii="Times New Roman" w:hAnsi="Times New Roman" w:cs="Times New Roman"/>
      <w:sz w:val="24"/>
      <w:szCs w:val="24"/>
      <w:lang w:val="en-GB" w:eastAsia="en-GB"/>
    </w:rPr>
  </w:style>
  <w:style w:type="character" w:styleId="Hyperlink">
    <w:name w:val="Hyperlink"/>
    <w:basedOn w:val="DefaultParagraphFont"/>
    <w:unhideWhenUsed/>
    <w:rsid w:val="003F09ED"/>
    <w:rPr>
      <w:color w:val="0000FF"/>
      <w:u w:val="single"/>
    </w:rPr>
  </w:style>
  <w:style w:type="character" w:customStyle="1" w:styleId="js-click-sort">
    <w:name w:val="js-click-sort"/>
    <w:basedOn w:val="DefaultParagraphFont"/>
    <w:rsid w:val="003F09ED"/>
  </w:style>
  <w:style w:type="character" w:customStyle="1" w:styleId="tablehelptext">
    <w:name w:val="tablehelptext"/>
    <w:basedOn w:val="DefaultParagraphFont"/>
    <w:rsid w:val="003F09ED"/>
  </w:style>
  <w:style w:type="character" w:customStyle="1" w:styleId="visuallyhidden">
    <w:name w:val="visuallyhidden"/>
    <w:basedOn w:val="DefaultParagraphFont"/>
    <w:rsid w:val="003F09ED"/>
  </w:style>
  <w:style w:type="character" w:styleId="CommentReference">
    <w:name w:val="annotation reference"/>
    <w:basedOn w:val="DefaultParagraphFont"/>
    <w:uiPriority w:val="99"/>
    <w:semiHidden/>
    <w:unhideWhenUsed/>
    <w:rsid w:val="003F09ED"/>
    <w:rPr>
      <w:sz w:val="16"/>
      <w:szCs w:val="16"/>
    </w:rPr>
  </w:style>
  <w:style w:type="paragraph" w:styleId="CommentText">
    <w:name w:val="annotation text"/>
    <w:basedOn w:val="Normal"/>
    <w:link w:val="CommentTextChar"/>
    <w:uiPriority w:val="99"/>
    <w:unhideWhenUsed/>
    <w:rsid w:val="003F09ED"/>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F09ED"/>
    <w:rPr>
      <w:sz w:val="20"/>
      <w:szCs w:val="20"/>
      <w:lang w:val="en-GB"/>
    </w:rPr>
  </w:style>
  <w:style w:type="paragraph" w:styleId="CommentSubject">
    <w:name w:val="annotation subject"/>
    <w:basedOn w:val="CommentText"/>
    <w:next w:val="CommentText"/>
    <w:link w:val="CommentSubjectChar"/>
    <w:uiPriority w:val="99"/>
    <w:semiHidden/>
    <w:unhideWhenUsed/>
    <w:rsid w:val="003F09ED"/>
    <w:rPr>
      <w:b/>
      <w:bCs/>
    </w:rPr>
  </w:style>
  <w:style w:type="character" w:customStyle="1" w:styleId="CommentSubjectChar">
    <w:name w:val="Comment Subject Char"/>
    <w:basedOn w:val="CommentTextChar"/>
    <w:link w:val="CommentSubject"/>
    <w:uiPriority w:val="99"/>
    <w:semiHidden/>
    <w:rsid w:val="003F09ED"/>
    <w:rPr>
      <w:b/>
      <w:bCs/>
      <w:sz w:val="20"/>
      <w:szCs w:val="20"/>
      <w:lang w:val="en-GB"/>
    </w:rPr>
  </w:style>
  <w:style w:type="paragraph" w:styleId="NoSpacing">
    <w:name w:val="No Spacing"/>
    <w:link w:val="NoSpacingChar"/>
    <w:qFormat/>
    <w:rsid w:val="003F09ED"/>
    <w:pPr>
      <w:spacing w:after="0" w:line="240" w:lineRule="auto"/>
    </w:pPr>
    <w:rPr>
      <w:lang w:val="en-GB"/>
    </w:rPr>
  </w:style>
  <w:style w:type="table" w:customStyle="1" w:styleId="TableGrid1">
    <w:name w:val="Table Grid1"/>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3F09ED"/>
    <w:rPr>
      <w:lang w:val="en-GB"/>
    </w:rPr>
  </w:style>
  <w:style w:type="character" w:customStyle="1" w:styleId="text-create">
    <w:name w:val="text-create"/>
    <w:basedOn w:val="DefaultParagraphFont"/>
    <w:rsid w:val="003F09ED"/>
  </w:style>
  <w:style w:type="character" w:styleId="Emphasis">
    <w:name w:val="Emphasis"/>
    <w:basedOn w:val="DefaultParagraphFont"/>
    <w:uiPriority w:val="20"/>
    <w:qFormat/>
    <w:rsid w:val="003F09ED"/>
    <w:rPr>
      <w:i/>
      <w:iCs/>
    </w:rPr>
  </w:style>
  <w:style w:type="paragraph" w:customStyle="1" w:styleId="Numbered">
    <w:name w:val="Numbered"/>
    <w:basedOn w:val="Normal"/>
    <w:rsid w:val="003F09ED"/>
    <w:pPr>
      <w:widowControl w:val="0"/>
      <w:overflowPunct w:val="0"/>
      <w:autoSpaceDE w:val="0"/>
      <w:spacing w:after="240"/>
    </w:pPr>
    <w:rPr>
      <w:rFonts w:ascii="Arial" w:eastAsia="Times New Roman" w:hAnsi="Arial"/>
      <w:szCs w:val="20"/>
      <w:lang w:eastAsia="en-US"/>
    </w:rPr>
  </w:style>
  <w:style w:type="character" w:customStyle="1" w:styleId="1bodycopyChar">
    <w:name w:val="1 body copy Char"/>
    <w:link w:val="1bodycopy"/>
    <w:locked/>
    <w:rsid w:val="003F09ED"/>
    <w:rPr>
      <w:rFonts w:ascii="MS Mincho" w:eastAsia="MS Mincho" w:hAnsi="MS Mincho"/>
      <w:szCs w:val="24"/>
      <w:lang w:val="en-US"/>
    </w:rPr>
  </w:style>
  <w:style w:type="paragraph" w:customStyle="1" w:styleId="1bodycopy">
    <w:name w:val="1 body copy"/>
    <w:basedOn w:val="Normal"/>
    <w:link w:val="1bodycopyChar"/>
    <w:qFormat/>
    <w:rsid w:val="003F09ED"/>
    <w:pPr>
      <w:spacing w:after="120"/>
      <w:ind w:right="284"/>
    </w:pPr>
    <w:rPr>
      <w:rFonts w:ascii="MS Mincho" w:eastAsia="MS Mincho" w:hAnsi="MS Mincho" w:cstheme="minorBidi"/>
      <w:sz w:val="22"/>
      <w:lang w:val="en-US" w:eastAsia="en-US"/>
    </w:rPr>
  </w:style>
  <w:style w:type="paragraph" w:customStyle="1" w:styleId="3Bulletedcopyblue">
    <w:name w:val="3 Bulleted copy blue"/>
    <w:basedOn w:val="Normal"/>
    <w:qFormat/>
    <w:rsid w:val="003F09ED"/>
    <w:pPr>
      <w:spacing w:after="120"/>
      <w:ind w:right="284"/>
    </w:pPr>
    <w:rPr>
      <w:rFonts w:ascii="Arial" w:eastAsia="MS Mincho" w:hAnsi="Arial" w:cs="Arial"/>
      <w:sz w:val="20"/>
      <w:szCs w:val="20"/>
      <w:lang w:val="en-US" w:eastAsia="en-US"/>
    </w:rPr>
  </w:style>
  <w:style w:type="character" w:styleId="FollowedHyperlink">
    <w:name w:val="FollowedHyperlink"/>
    <w:basedOn w:val="DefaultParagraphFont"/>
    <w:uiPriority w:val="99"/>
    <w:semiHidden/>
    <w:unhideWhenUsed/>
    <w:rsid w:val="003F09ED"/>
    <w:rPr>
      <w:color w:val="800080" w:themeColor="followedHyperlink"/>
      <w:u w:val="single"/>
    </w:rPr>
  </w:style>
  <w:style w:type="character" w:styleId="PlaceholderText">
    <w:name w:val="Placeholder Text"/>
    <w:basedOn w:val="DefaultParagraphFont"/>
    <w:uiPriority w:val="99"/>
    <w:semiHidden/>
    <w:rsid w:val="003F09ED"/>
    <w:rPr>
      <w:color w:val="808080"/>
    </w:rPr>
  </w:style>
  <w:style w:type="character" w:styleId="HTMLCite">
    <w:name w:val="HTML Cite"/>
    <w:basedOn w:val="DefaultParagraphFont"/>
    <w:uiPriority w:val="99"/>
    <w:semiHidden/>
    <w:unhideWhenUsed/>
    <w:rsid w:val="003F09ED"/>
    <w:rPr>
      <w:i/>
      <w:iCs/>
    </w:rPr>
  </w:style>
  <w:style w:type="character" w:customStyle="1" w:styleId="st">
    <w:name w:val="st"/>
    <w:basedOn w:val="DefaultParagraphFont"/>
    <w:rsid w:val="003F09ED"/>
  </w:style>
  <w:style w:type="paragraph" w:customStyle="1" w:styleId="summary">
    <w:name w:val="summary"/>
    <w:basedOn w:val="Normal"/>
    <w:rsid w:val="003F09ED"/>
    <w:pPr>
      <w:spacing w:before="100" w:beforeAutospacing="1" w:after="100" w:afterAutospacing="1"/>
    </w:pPr>
    <w:rPr>
      <w:rFonts w:eastAsia="Times New Roman"/>
    </w:rPr>
  </w:style>
  <w:style w:type="character" w:customStyle="1" w:styleId="apple-style-span">
    <w:name w:val="apple-style-span"/>
    <w:basedOn w:val="DefaultParagraphFont"/>
    <w:rsid w:val="003F09ED"/>
  </w:style>
  <w:style w:type="paragraph" w:customStyle="1" w:styleId="xl65">
    <w:name w:val="xl65"/>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fr-FR" w:eastAsia="fr-FR"/>
    </w:rPr>
  </w:style>
  <w:style w:type="paragraph" w:customStyle="1" w:styleId="xl66">
    <w:name w:val="xl66"/>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fr-FR" w:eastAsia="fr-FR"/>
    </w:rPr>
  </w:style>
  <w:style w:type="paragraph" w:customStyle="1" w:styleId="xl67">
    <w:name w:val="xl67"/>
    <w:basedOn w:val="Normal"/>
    <w:rsid w:val="003F09ED"/>
    <w:pPr>
      <w:spacing w:before="100" w:beforeAutospacing="1" w:after="100" w:afterAutospacing="1"/>
      <w:jc w:val="center"/>
    </w:pPr>
    <w:rPr>
      <w:rFonts w:eastAsia="Times New Roman"/>
      <w:lang w:val="fr-FR" w:eastAsia="fr-FR"/>
    </w:rPr>
  </w:style>
  <w:style w:type="paragraph" w:customStyle="1" w:styleId="xl68">
    <w:name w:val="xl68"/>
    <w:basedOn w:val="Normal"/>
    <w:rsid w:val="003F09ED"/>
    <w:pPr>
      <w:spacing w:before="100" w:beforeAutospacing="1" w:after="100" w:afterAutospacing="1"/>
    </w:pPr>
    <w:rPr>
      <w:rFonts w:ascii="Arial" w:eastAsia="Times New Roman" w:hAnsi="Arial" w:cs="Arial"/>
      <w:lang w:val="fr-FR" w:eastAsia="fr-FR"/>
    </w:rPr>
  </w:style>
  <w:style w:type="paragraph" w:customStyle="1" w:styleId="xl69">
    <w:name w:val="xl69"/>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70">
    <w:name w:val="xl70"/>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fr-FR" w:eastAsia="fr-FR"/>
    </w:rPr>
  </w:style>
  <w:style w:type="paragraph" w:customStyle="1" w:styleId="xl71">
    <w:name w:val="xl7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lang w:val="fr-FR" w:eastAsia="fr-FR"/>
    </w:rPr>
  </w:style>
  <w:style w:type="paragraph" w:customStyle="1" w:styleId="xl72">
    <w:name w:val="xl72"/>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3">
    <w:name w:val="xl73"/>
    <w:basedOn w:val="Normal"/>
    <w:rsid w:val="003F09E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4">
    <w:name w:val="xl74"/>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5">
    <w:name w:val="xl75"/>
    <w:basedOn w:val="Normal"/>
    <w:rsid w:val="003F09ED"/>
    <w:pPr>
      <w:spacing w:before="100" w:beforeAutospacing="1" w:after="100" w:afterAutospacing="1"/>
    </w:pPr>
    <w:rPr>
      <w:rFonts w:ascii="Arial" w:eastAsia="Times New Roman" w:hAnsi="Arial" w:cs="Arial"/>
      <w:b/>
      <w:bCs/>
      <w:lang w:val="fr-FR" w:eastAsia="fr-FR"/>
    </w:rPr>
  </w:style>
  <w:style w:type="paragraph" w:customStyle="1" w:styleId="xl76">
    <w:name w:val="xl76"/>
    <w:basedOn w:val="Normal"/>
    <w:rsid w:val="003F09ED"/>
    <w:pPr>
      <w:spacing w:before="100" w:beforeAutospacing="1" w:after="100" w:afterAutospacing="1"/>
      <w:jc w:val="center"/>
    </w:pPr>
    <w:rPr>
      <w:rFonts w:ascii="Arial" w:eastAsia="Times New Roman" w:hAnsi="Arial" w:cs="Arial"/>
      <w:lang w:val="fr-FR" w:eastAsia="fr-FR"/>
    </w:rPr>
  </w:style>
  <w:style w:type="paragraph" w:customStyle="1" w:styleId="xl77">
    <w:name w:val="xl77"/>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8">
    <w:name w:val="xl78"/>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9">
    <w:name w:val="xl79"/>
    <w:basedOn w:val="Normal"/>
    <w:rsid w:val="003F09ED"/>
    <w:pPr>
      <w:shd w:val="clear" w:color="000000" w:fill="BFBFBF"/>
      <w:spacing w:before="100" w:beforeAutospacing="1" w:after="100" w:afterAutospacing="1"/>
    </w:pPr>
    <w:rPr>
      <w:rFonts w:eastAsia="Times New Roman"/>
      <w:lang w:val="fr-FR" w:eastAsia="fr-FR"/>
    </w:rPr>
  </w:style>
  <w:style w:type="paragraph" w:customStyle="1" w:styleId="xl80">
    <w:name w:val="xl80"/>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lang w:val="fr-FR" w:eastAsia="fr-FR"/>
    </w:rPr>
  </w:style>
  <w:style w:type="paragraph" w:customStyle="1" w:styleId="xl81">
    <w:name w:val="xl8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82">
    <w:name w:val="xl82"/>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lang w:val="fr-FR" w:eastAsia="fr-FR"/>
    </w:rPr>
  </w:style>
  <w:style w:type="paragraph" w:customStyle="1" w:styleId="xl83">
    <w:name w:val="xl83"/>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lang w:val="fr-FR" w:eastAsia="fr-FR"/>
    </w:rPr>
  </w:style>
  <w:style w:type="paragraph" w:customStyle="1" w:styleId="xl84">
    <w:name w:val="xl84"/>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eastAsia="Times New Roman" w:hAnsi="Arial" w:cs="Arial"/>
      <w:b/>
      <w:bCs/>
      <w:color w:val="333333"/>
      <w:lang w:val="fr-FR" w:eastAsia="fr-FR"/>
    </w:rPr>
  </w:style>
  <w:style w:type="paragraph" w:customStyle="1" w:styleId="xl85">
    <w:name w:val="xl85"/>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6">
    <w:name w:val="xl86"/>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7">
    <w:name w:val="xl87"/>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8">
    <w:name w:val="xl88"/>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lang w:val="fr-FR" w:eastAsia="fr-FR"/>
    </w:rPr>
  </w:style>
  <w:style w:type="paragraph" w:customStyle="1" w:styleId="xl89">
    <w:name w:val="xl89"/>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lang w:val="fr-FR" w:eastAsia="fr-FR"/>
    </w:rPr>
  </w:style>
  <w:style w:type="paragraph" w:customStyle="1" w:styleId="xl90">
    <w:name w:val="xl90"/>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lang w:val="fr-FR" w:eastAsia="fr-FR"/>
    </w:rPr>
  </w:style>
  <w:style w:type="paragraph" w:customStyle="1" w:styleId="xl91">
    <w:name w:val="xl91"/>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lang w:val="fr-FR" w:eastAsia="fr-FR"/>
    </w:rPr>
  </w:style>
  <w:style w:type="paragraph" w:customStyle="1" w:styleId="1bodycopyTheKey">
    <w:name w:val="1 body copy The Key"/>
    <w:basedOn w:val="Normal"/>
    <w:link w:val="1bodycopyTheKeyChar"/>
    <w:qFormat/>
    <w:rsid w:val="003F09ED"/>
    <w:pPr>
      <w:spacing w:after="120"/>
    </w:pPr>
    <w:rPr>
      <w:rFonts w:ascii="Arial" w:eastAsia="MS Mincho" w:hAnsi="Arial"/>
      <w:sz w:val="20"/>
      <w:lang w:val="en-US" w:eastAsia="en-US"/>
    </w:rPr>
  </w:style>
  <w:style w:type="character" w:customStyle="1" w:styleId="1bodycopyTheKeyChar">
    <w:name w:val="1 body copy The Key Char"/>
    <w:link w:val="1bodycopyTheKey"/>
    <w:rsid w:val="003F09ED"/>
    <w:rPr>
      <w:rFonts w:ascii="Arial" w:eastAsia="MS Mincho" w:hAnsi="Arial" w:cs="Times New Roman"/>
      <w:sz w:val="20"/>
      <w:szCs w:val="24"/>
      <w:lang w:val="en-US"/>
    </w:rPr>
  </w:style>
  <w:style w:type="paragraph" w:customStyle="1" w:styleId="7Tablebodycopy">
    <w:name w:val="7 Table body copy"/>
    <w:basedOn w:val="1bodycopyTheKey"/>
    <w:qFormat/>
    <w:rsid w:val="003F09ED"/>
    <w:pPr>
      <w:spacing w:after="60"/>
    </w:pPr>
  </w:style>
  <w:style w:type="paragraph" w:customStyle="1" w:styleId="7Tablecopybulleted">
    <w:name w:val="7 Table copy bulleted"/>
    <w:basedOn w:val="7Tablebodycopy"/>
    <w:qFormat/>
    <w:rsid w:val="003F09ED"/>
    <w:pPr>
      <w:numPr>
        <w:numId w:val="2"/>
      </w:numPr>
      <w:tabs>
        <w:tab w:val="num" w:pos="360"/>
      </w:tabs>
      <w:ind w:left="0" w:firstLine="0"/>
    </w:pPr>
  </w:style>
  <w:style w:type="paragraph" w:customStyle="1" w:styleId="Tablebodycopy">
    <w:name w:val="Table body copy"/>
    <w:basedOn w:val="Normal"/>
    <w:qFormat/>
    <w:rsid w:val="003F09ED"/>
    <w:pPr>
      <w:keepLines/>
      <w:spacing w:after="60"/>
      <w:textboxTightWrap w:val="allLines"/>
    </w:pPr>
    <w:rPr>
      <w:rFonts w:ascii="Arial" w:eastAsia="MS Mincho" w:hAnsi="Arial"/>
      <w:sz w:val="20"/>
      <w:lang w:val="en-US" w:eastAsia="en-US"/>
    </w:rPr>
  </w:style>
  <w:style w:type="character" w:customStyle="1" w:styleId="NumList1Char">
    <w:name w:val="NumList1 Char"/>
    <w:basedOn w:val="DefaultParagraphFont"/>
    <w:link w:val="NumList1"/>
    <w:locked/>
    <w:rsid w:val="003F09ED"/>
    <w:rPr>
      <w:sz w:val="24"/>
    </w:rPr>
  </w:style>
  <w:style w:type="paragraph" w:customStyle="1" w:styleId="NumList1">
    <w:name w:val="NumList1"/>
    <w:basedOn w:val="Normal"/>
    <w:link w:val="NumList1Char"/>
    <w:qFormat/>
    <w:rsid w:val="003F09ED"/>
    <w:pPr>
      <w:numPr>
        <w:numId w:val="3"/>
      </w:numPr>
      <w:spacing w:after="200" w:line="276" w:lineRule="auto"/>
      <w:contextualSpacing/>
      <w:jc w:val="both"/>
    </w:pPr>
    <w:rPr>
      <w:rFonts w:asciiTheme="minorHAnsi" w:hAnsiTheme="minorHAnsi" w:cstheme="minorBidi"/>
      <w:szCs w:val="22"/>
      <w:lang w:val="fr-FR" w:eastAsia="en-US"/>
    </w:rPr>
  </w:style>
  <w:style w:type="table" w:customStyle="1" w:styleId="TableGrid0">
    <w:name w:val="TableGrid"/>
    <w:rsid w:val="003F09E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3F09ED"/>
    <w:pPr>
      <w:numPr>
        <w:numId w:val="4"/>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3F09ED"/>
    <w:rPr>
      <w:sz w:val="24"/>
      <w:lang w:val="en-GB"/>
    </w:rPr>
  </w:style>
  <w:style w:type="paragraph" w:styleId="BodyText2">
    <w:name w:val="Body Text 2"/>
    <w:basedOn w:val="Normal"/>
    <w:link w:val="BodyText2Char"/>
    <w:unhideWhenUsed/>
    <w:rsid w:val="003F09ED"/>
    <w:pPr>
      <w:spacing w:after="120" w:line="480" w:lineRule="auto"/>
    </w:pPr>
  </w:style>
  <w:style w:type="character" w:customStyle="1" w:styleId="BodyText2Char">
    <w:name w:val="Body Text 2 Char"/>
    <w:basedOn w:val="DefaultParagraphFont"/>
    <w:link w:val="BodyText2"/>
    <w:rsid w:val="003F09ED"/>
    <w:rPr>
      <w:rFonts w:ascii="Times New Roman" w:hAnsi="Times New Roman" w:cs="Times New Roman"/>
      <w:sz w:val="24"/>
      <w:szCs w:val="24"/>
      <w:lang w:val="en-GB" w:eastAsia="en-GB"/>
    </w:rPr>
  </w:style>
  <w:style w:type="character" w:styleId="PageNumber">
    <w:name w:val="page number"/>
    <w:basedOn w:val="DefaultParagraphFont"/>
    <w:rsid w:val="003F09ED"/>
  </w:style>
  <w:style w:type="table" w:customStyle="1" w:styleId="TableGrid3">
    <w:name w:val="Table Grid3"/>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ville-school.org.uk/our-school/policies/" TargetMode="External"/><Relationship Id="rId13" Type="http://schemas.openxmlformats.org/officeDocument/2006/relationships/hyperlink" Target="https://www.bromley.gov.uk/info/10122/children_and_young_adults_with_disabilities_and_learning_needs/1332/about_the_bromley_local_offer" TargetMode="External"/><Relationship Id="rId18" Type="http://schemas.openxmlformats.org/officeDocument/2006/relationships/image" Target="media/image3.jpeg"/><Relationship Id="rId26" Type="http://schemas.openxmlformats.org/officeDocument/2006/relationships/hyperlink" Target="https://www.belleville-school.org.uk/our-school/policies/"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martleyceprimaryschool.co.uk/blog/sensoryphysical-needs/" TargetMode="Externa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is.wandsworth.gov.uk/kb5/wandsworth/fsd/localoffer.page" TargetMode="External"/><Relationship Id="rId17" Type="http://schemas.openxmlformats.org/officeDocument/2006/relationships/hyperlink" Target="http://martleyceprimaryschool.co.uk/blog/communication-and-interaction-ci/" TargetMode="External"/><Relationship Id="rId25" Type="http://schemas.openxmlformats.org/officeDocument/2006/relationships/hyperlink" Target="https://www.thealton-q1e.org.uk/our-school/policies/" TargetMode="External"/><Relationship Id="rId33" Type="http://schemas.openxmlformats.org/officeDocument/2006/relationships/footer" Target="footer1.xm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s://fis.wandsworth.gov.uk/kb5/wandsworth/fsd/service.page?id=usypf7qViVI&amp;familychannel=2"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fields-q1e.org.uk/our-school/policies/" TargetMode="External"/><Relationship Id="rId24" Type="http://schemas.openxmlformats.org/officeDocument/2006/relationships/image" Target="media/image7.png"/><Relationship Id="rId32" Type="http://schemas.openxmlformats.org/officeDocument/2006/relationships/hyperlink" Target="https://www.bromley.gov.uk/info/10122/children_and_young_people_with_disabilities"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martleyceprimaryschool.co.uk/blog/cognition-and-learning-cl/" TargetMode="External"/><Relationship Id="rId23" Type="http://schemas.openxmlformats.org/officeDocument/2006/relationships/image" Target="media/image6.png"/><Relationship Id="rId28" Type="http://schemas.openxmlformats.org/officeDocument/2006/relationships/hyperlink" Target="https://www.churchfields-q1e.org.uk/our-school/policies/" TargetMode="External"/><Relationship Id="rId36" Type="http://schemas.openxmlformats.org/officeDocument/2006/relationships/image" Target="media/image10.png"/><Relationship Id="rId10" Type="http://schemas.openxmlformats.org/officeDocument/2006/relationships/hyperlink" Target="https://www.altonschool.org.uk/our-school/policies/" TargetMode="External"/><Relationship Id="rId19" Type="http://schemas.openxmlformats.org/officeDocument/2006/relationships/hyperlink" Target="http://martleyceprimaryschool.co.uk/blog/social-mental-emotional-needs-semh/" TargetMode="External"/><Relationship Id="rId31" Type="http://schemas.openxmlformats.org/officeDocument/2006/relationships/hyperlink" Target="https://fis.wandsworth.gov.uk/kb5/wandsworth/fsd/localoffer.page" TargetMode="External"/><Relationship Id="rId4" Type="http://schemas.openxmlformats.org/officeDocument/2006/relationships/webSettings" Target="webSettings.xml"/><Relationship Id="rId9" Type="http://schemas.openxmlformats.org/officeDocument/2006/relationships/hyperlink" Target="http://www.bellevillewix.org.uk/our-school/policies/" TargetMode="External"/><Relationship Id="rId14" Type="http://schemas.openxmlformats.org/officeDocument/2006/relationships/hyperlink" Target="https://q1e.co.uk/key-information/policies-kexj/" TargetMode="External"/><Relationship Id="rId22" Type="http://schemas.openxmlformats.org/officeDocument/2006/relationships/image" Target="media/image5.jpeg"/><Relationship Id="rId27" Type="http://schemas.openxmlformats.org/officeDocument/2006/relationships/hyperlink" Target="https://www.bellevillewix.org.uk/our-school/policies/" TargetMode="External"/><Relationship Id="rId30" Type="http://schemas.openxmlformats.org/officeDocument/2006/relationships/hyperlink" Target="https://bromleyeducationmatters.uk/Page/15652" TargetMode="External"/><Relationship Id="rId35" Type="http://schemas.openxmlformats.org/officeDocument/2006/relationships/image" Target="media/image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3</cp:revision>
  <cp:lastPrinted>2020-12-02T12:06:00Z</cp:lastPrinted>
  <dcterms:created xsi:type="dcterms:W3CDTF">2024-09-10T14:55:00Z</dcterms:created>
  <dcterms:modified xsi:type="dcterms:W3CDTF">2024-09-10T14:56:00Z</dcterms:modified>
</cp:coreProperties>
</file>