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25632" w14:textId="4F90C087" w:rsidR="009979D2" w:rsidRDefault="00CA3CCE" w:rsidP="007A1350">
      <w:pPr>
        <w:pStyle w:val="Title"/>
        <w:ind w:right="-11"/>
        <w:rPr>
          <w:rFonts w:ascii="Century Gothic" w:hAnsi="Century Gothic"/>
        </w:rPr>
      </w:pPr>
      <w:r w:rsidRPr="00B01EFC">
        <w:rPr>
          <w:rFonts w:ascii="Century Gothic" w:hAnsi="Century Gothic"/>
          <w:noProof/>
          <w:lang w:eastAsia="en-GB"/>
        </w:rPr>
        <w:drawing>
          <wp:anchor distT="0" distB="0" distL="114300" distR="114300" simplePos="0" relativeHeight="251683840" behindDoc="0" locked="0" layoutInCell="1" allowOverlap="1" wp14:anchorId="0A3A84FB" wp14:editId="79C4A4D1">
            <wp:simplePos x="0" y="0"/>
            <wp:positionH relativeFrom="column">
              <wp:posOffset>1352550</wp:posOffset>
            </wp:positionH>
            <wp:positionV relativeFrom="paragraph">
              <wp:posOffset>-169545</wp:posOffset>
            </wp:positionV>
            <wp:extent cx="3954145" cy="504825"/>
            <wp:effectExtent l="0" t="0" r="8255" b="9525"/>
            <wp:wrapNone/>
            <wp:docPr id="294" name="Picture 294" descr="G:\john\MAT\MAT templates and logos\Q1E logo.png"/>
            <wp:cNvGraphicFramePr/>
            <a:graphic xmlns:a="http://schemas.openxmlformats.org/drawingml/2006/main">
              <a:graphicData uri="http://schemas.openxmlformats.org/drawingml/2006/picture">
                <pic:pic xmlns:pic="http://schemas.openxmlformats.org/drawingml/2006/picture">
                  <pic:nvPicPr>
                    <pic:cNvPr id="1" name="Picture 1" descr="G:\john\MAT\MAT templates and logos\Q1E logo.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414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C98018" w14:textId="5F8030E4" w:rsidR="00655F04" w:rsidRDefault="009979D2" w:rsidP="007A1350">
      <w:pPr>
        <w:pStyle w:val="Title"/>
        <w:ind w:right="-11"/>
        <w:rPr>
          <w:rFonts w:ascii="Century Gothic" w:hAnsi="Century Gothic"/>
        </w:rPr>
      </w:pPr>
      <w:r>
        <w:rPr>
          <w:rFonts w:ascii="Century Gothic" w:hAnsi="Century Gothic"/>
        </w:rPr>
        <w:t>Allegations Against Staff</w:t>
      </w:r>
      <w:r w:rsidR="00262516">
        <w:rPr>
          <w:rFonts w:ascii="Century Gothic" w:hAnsi="Century Gothic"/>
        </w:rPr>
        <w:t xml:space="preserve"> Policy</w:t>
      </w:r>
    </w:p>
    <w:p w14:paraId="53E084A0" w14:textId="674CDA3F" w:rsidR="00E2631E" w:rsidRPr="00842A33" w:rsidRDefault="00E2631E" w:rsidP="007A1350">
      <w:pPr>
        <w:pStyle w:val="Title"/>
        <w:ind w:right="-11"/>
        <w:rPr>
          <w:rFonts w:ascii="Century Gothic" w:hAnsi="Century Gothic"/>
          <w:b w:val="0"/>
          <w:i/>
          <w:sz w:val="22"/>
          <w:szCs w:val="22"/>
        </w:rPr>
      </w:pPr>
      <w:r w:rsidRPr="00842A33">
        <w:rPr>
          <w:rFonts w:ascii="Century Gothic" w:hAnsi="Century Gothic"/>
          <w:b w:val="0"/>
          <w:i/>
          <w:sz w:val="22"/>
          <w:szCs w:val="22"/>
        </w:rPr>
        <w:t>Allegations against staff, supply staff, volunteers or other adults</w:t>
      </w:r>
    </w:p>
    <w:p w14:paraId="072F3FAE" w14:textId="77777777" w:rsidR="00262516" w:rsidRDefault="00262516" w:rsidP="007A1350">
      <w:pPr>
        <w:spacing w:line="276" w:lineRule="auto"/>
        <w:ind w:right="-11"/>
        <w:jc w:val="center"/>
        <w:rPr>
          <w:rFonts w:ascii="Century Gothic" w:hAnsi="Century Gothic"/>
          <w:b/>
          <w:sz w:val="20"/>
        </w:rPr>
      </w:pPr>
    </w:p>
    <w:p w14:paraId="729AA67F" w14:textId="73CAB3AA" w:rsidR="00530A5C" w:rsidRPr="00F462B0" w:rsidRDefault="00AA7029" w:rsidP="00A57078">
      <w:pPr>
        <w:spacing w:line="276" w:lineRule="auto"/>
        <w:ind w:right="-11"/>
        <w:jc w:val="center"/>
        <w:rPr>
          <w:rFonts w:ascii="Century Gothic" w:hAnsi="Century Gothic"/>
          <w:sz w:val="21"/>
          <w:szCs w:val="21"/>
        </w:rPr>
      </w:pPr>
      <w:r w:rsidRPr="00AA7029">
        <w:rPr>
          <w:rFonts w:ascii="Century Gothic" w:hAnsi="Century Gothic"/>
          <w:sz w:val="21"/>
          <w:szCs w:val="21"/>
        </w:rPr>
        <w:t xml:space="preserve">Updated by Director of </w:t>
      </w:r>
      <w:r w:rsidR="00417236">
        <w:rPr>
          <w:rFonts w:ascii="Century Gothic" w:hAnsi="Century Gothic"/>
          <w:sz w:val="21"/>
          <w:szCs w:val="21"/>
        </w:rPr>
        <w:t>Operations</w:t>
      </w:r>
      <w:r w:rsidRPr="00AA7029">
        <w:rPr>
          <w:rFonts w:ascii="Century Gothic" w:hAnsi="Century Gothic"/>
          <w:sz w:val="21"/>
          <w:szCs w:val="21"/>
        </w:rPr>
        <w:t>:</w:t>
      </w:r>
      <w:r w:rsidR="00E932BE" w:rsidRPr="00F462B0">
        <w:rPr>
          <w:rFonts w:ascii="Century Gothic" w:hAnsi="Century Gothic"/>
          <w:b/>
          <w:sz w:val="21"/>
          <w:szCs w:val="21"/>
        </w:rPr>
        <w:t xml:space="preserve"> </w:t>
      </w:r>
      <w:r w:rsidR="00BB1B8C" w:rsidRPr="00BB1B8C">
        <w:rPr>
          <w:rFonts w:ascii="Century Gothic" w:hAnsi="Century Gothic"/>
          <w:sz w:val="21"/>
          <w:szCs w:val="21"/>
        </w:rPr>
        <w:t>July 202</w:t>
      </w:r>
      <w:r w:rsidR="00A57078">
        <w:rPr>
          <w:rFonts w:ascii="Century Gothic" w:hAnsi="Century Gothic"/>
          <w:sz w:val="21"/>
          <w:szCs w:val="21"/>
        </w:rPr>
        <w:t>6.</w:t>
      </w:r>
    </w:p>
    <w:p w14:paraId="387E4C44" w14:textId="087F5491" w:rsidR="00A70762" w:rsidRPr="003E22F8" w:rsidRDefault="00A70762" w:rsidP="007A1350">
      <w:pPr>
        <w:pStyle w:val="Heading3"/>
        <w:spacing w:line="276" w:lineRule="auto"/>
        <w:ind w:right="-11"/>
        <w:rPr>
          <w:rFonts w:ascii="Century Gothic" w:hAnsi="Century Gothic"/>
        </w:rPr>
      </w:pPr>
    </w:p>
    <w:p w14:paraId="484FBEE7" w14:textId="359638C0" w:rsidR="00C575F7" w:rsidRPr="00EE55A7" w:rsidRDefault="00E2631E" w:rsidP="007A1350">
      <w:pPr>
        <w:ind w:right="-11"/>
        <w:rPr>
          <w:rFonts w:ascii="Century Gothic" w:hAnsi="Century Gothic"/>
          <w:b/>
          <w:sz w:val="20"/>
        </w:rPr>
      </w:pPr>
      <w:r w:rsidRPr="00EE55A7">
        <w:rPr>
          <w:rFonts w:ascii="Century Gothic" w:hAnsi="Century Gothic"/>
          <w:b/>
          <w:sz w:val="20"/>
        </w:rPr>
        <w:t>1.</w:t>
      </w:r>
      <w:r w:rsidR="00026DF0" w:rsidRPr="00EE55A7">
        <w:rPr>
          <w:rFonts w:ascii="Century Gothic" w:hAnsi="Century Gothic"/>
          <w:b/>
          <w:sz w:val="20"/>
        </w:rPr>
        <w:t xml:space="preserve"> </w:t>
      </w:r>
      <w:r w:rsidRPr="00EE55A7">
        <w:rPr>
          <w:rFonts w:ascii="Century Gothic" w:hAnsi="Century Gothic"/>
          <w:b/>
          <w:sz w:val="20"/>
        </w:rPr>
        <w:t>Introduction and pr</w:t>
      </w:r>
      <w:bookmarkStart w:id="0" w:name="_GoBack"/>
      <w:bookmarkEnd w:id="0"/>
      <w:r w:rsidRPr="00EE55A7">
        <w:rPr>
          <w:rFonts w:ascii="Century Gothic" w:hAnsi="Century Gothic"/>
          <w:b/>
          <w:sz w:val="20"/>
        </w:rPr>
        <w:t>inciples</w:t>
      </w:r>
    </w:p>
    <w:p w14:paraId="127DB2D4" w14:textId="0D78876A" w:rsidR="00BC7812" w:rsidRPr="00EE55A7" w:rsidRDefault="007428DC" w:rsidP="007A1350">
      <w:pPr>
        <w:spacing w:line="276" w:lineRule="auto"/>
        <w:ind w:right="-11"/>
        <w:rPr>
          <w:rFonts w:ascii="Century Gothic" w:hAnsi="Century Gothic"/>
          <w:sz w:val="20"/>
        </w:rPr>
      </w:pPr>
      <w:r w:rsidRPr="00EE55A7">
        <w:rPr>
          <w:rFonts w:ascii="Century Gothic" w:hAnsi="Century Gothic"/>
          <w:sz w:val="20"/>
        </w:rPr>
        <w:t xml:space="preserve">There may </w:t>
      </w:r>
      <w:r w:rsidR="00B27940" w:rsidRPr="00EE55A7">
        <w:rPr>
          <w:rFonts w:ascii="Century Gothic" w:hAnsi="Century Gothic"/>
          <w:sz w:val="20"/>
        </w:rPr>
        <w:t>be occasions when a pupil</w:t>
      </w:r>
      <w:r w:rsidR="00F462B0" w:rsidRPr="00EE55A7">
        <w:rPr>
          <w:rFonts w:ascii="Century Gothic" w:hAnsi="Century Gothic"/>
          <w:sz w:val="20"/>
        </w:rPr>
        <w:t xml:space="preserve"> or adult </w:t>
      </w:r>
      <w:r w:rsidR="00B27940" w:rsidRPr="00EE55A7">
        <w:rPr>
          <w:rFonts w:ascii="Century Gothic" w:hAnsi="Century Gothic"/>
          <w:sz w:val="20"/>
        </w:rPr>
        <w:t>make</w:t>
      </w:r>
      <w:r w:rsidRPr="00EE55A7">
        <w:rPr>
          <w:rFonts w:ascii="Century Gothic" w:hAnsi="Century Gothic"/>
          <w:sz w:val="20"/>
        </w:rPr>
        <w:t>s</w:t>
      </w:r>
      <w:r w:rsidR="00B27940" w:rsidRPr="00EE55A7">
        <w:rPr>
          <w:rFonts w:ascii="Century Gothic" w:hAnsi="Century Gothic"/>
          <w:sz w:val="20"/>
        </w:rPr>
        <w:t xml:space="preserve"> an allegation against a member of staff</w:t>
      </w:r>
      <w:r w:rsidR="002A5E87" w:rsidRPr="00EE55A7">
        <w:rPr>
          <w:rFonts w:ascii="Century Gothic" w:hAnsi="Century Gothic"/>
          <w:sz w:val="20"/>
        </w:rPr>
        <w:t>, supply teacher</w:t>
      </w:r>
      <w:r w:rsidR="00040518" w:rsidRPr="00EE55A7">
        <w:rPr>
          <w:rFonts w:ascii="Century Gothic" w:hAnsi="Century Gothic"/>
          <w:sz w:val="20"/>
        </w:rPr>
        <w:t>, volunteer</w:t>
      </w:r>
      <w:r w:rsidR="00B27940" w:rsidRPr="00EE55A7">
        <w:rPr>
          <w:rFonts w:ascii="Century Gothic" w:hAnsi="Century Gothic"/>
          <w:sz w:val="20"/>
        </w:rPr>
        <w:t xml:space="preserve"> or </w:t>
      </w:r>
      <w:proofErr w:type="gramStart"/>
      <w:r w:rsidR="00B27940" w:rsidRPr="00EE55A7">
        <w:rPr>
          <w:rFonts w:ascii="Century Gothic" w:hAnsi="Century Gothic"/>
          <w:sz w:val="20"/>
        </w:rPr>
        <w:t>ot</w:t>
      </w:r>
      <w:r w:rsidRPr="00EE55A7">
        <w:rPr>
          <w:rFonts w:ascii="Century Gothic" w:hAnsi="Century Gothic"/>
          <w:sz w:val="20"/>
        </w:rPr>
        <w:t>her</w:t>
      </w:r>
      <w:proofErr w:type="gramEnd"/>
      <w:r w:rsidRPr="00EE55A7">
        <w:rPr>
          <w:rFonts w:ascii="Century Gothic" w:hAnsi="Century Gothic"/>
          <w:sz w:val="20"/>
        </w:rPr>
        <w:t xml:space="preserve"> adult. </w:t>
      </w:r>
      <w:r w:rsidR="00F462B0" w:rsidRPr="00EE55A7">
        <w:rPr>
          <w:rFonts w:ascii="Century Gothic" w:hAnsi="Century Gothic"/>
          <w:sz w:val="20"/>
        </w:rPr>
        <w:t xml:space="preserve"> </w:t>
      </w:r>
      <w:r w:rsidR="00BC7812" w:rsidRPr="00EE55A7">
        <w:rPr>
          <w:rFonts w:ascii="Century Gothic" w:hAnsi="Century Gothic"/>
          <w:sz w:val="20"/>
        </w:rPr>
        <w:t>There are two aspects to consider when an allegation is made:</w:t>
      </w:r>
    </w:p>
    <w:p w14:paraId="7B422F60" w14:textId="77777777" w:rsidR="00BC7812" w:rsidRPr="00EE55A7" w:rsidRDefault="00BC7812" w:rsidP="007A1350">
      <w:pPr>
        <w:pStyle w:val="ListParagraph"/>
        <w:numPr>
          <w:ilvl w:val="0"/>
          <w:numId w:val="2"/>
        </w:numPr>
        <w:spacing w:line="276" w:lineRule="auto"/>
        <w:ind w:right="-11"/>
        <w:rPr>
          <w:rFonts w:ascii="Century Gothic" w:hAnsi="Century Gothic"/>
          <w:sz w:val="20"/>
        </w:rPr>
      </w:pPr>
      <w:r w:rsidRPr="00EE55A7">
        <w:rPr>
          <w:rFonts w:ascii="Century Gothic" w:hAnsi="Century Gothic"/>
          <w:sz w:val="20"/>
        </w:rPr>
        <w:t>Looking after the welfare of the child and ensuring that the child is not at risk</w:t>
      </w:r>
    </w:p>
    <w:p w14:paraId="35207734" w14:textId="77777777" w:rsidR="00BC7812" w:rsidRPr="00EE55A7" w:rsidRDefault="00BC7812" w:rsidP="007A1350">
      <w:pPr>
        <w:pStyle w:val="ListParagraph"/>
        <w:numPr>
          <w:ilvl w:val="0"/>
          <w:numId w:val="2"/>
        </w:numPr>
        <w:spacing w:line="276" w:lineRule="auto"/>
        <w:ind w:right="-11"/>
        <w:rPr>
          <w:rFonts w:ascii="Century Gothic" w:hAnsi="Century Gothic"/>
          <w:sz w:val="20"/>
        </w:rPr>
      </w:pPr>
      <w:r w:rsidRPr="00EE55A7">
        <w:rPr>
          <w:rFonts w:ascii="Century Gothic" w:hAnsi="Century Gothic"/>
          <w:sz w:val="20"/>
        </w:rPr>
        <w:t>Investigating and supporting the person subject to the allegation.</w:t>
      </w:r>
    </w:p>
    <w:p w14:paraId="610F204E" w14:textId="713C0D1A" w:rsidR="00BC7812" w:rsidRPr="00EE55A7" w:rsidRDefault="00BC7812" w:rsidP="007A1350">
      <w:pPr>
        <w:spacing w:line="276" w:lineRule="auto"/>
        <w:ind w:right="-11"/>
        <w:rPr>
          <w:rFonts w:ascii="Century Gothic" w:hAnsi="Century Gothic"/>
          <w:sz w:val="20"/>
        </w:rPr>
      </w:pPr>
      <w:r w:rsidRPr="00EE55A7">
        <w:rPr>
          <w:rFonts w:ascii="Century Gothic" w:hAnsi="Century Gothic"/>
          <w:sz w:val="20"/>
        </w:rPr>
        <w:t>When dealing with allegations, schools should:</w:t>
      </w:r>
    </w:p>
    <w:p w14:paraId="1C5749DF" w14:textId="77777777" w:rsidR="00BC7812" w:rsidRPr="00EE55A7" w:rsidRDefault="00BC7812" w:rsidP="007A1350">
      <w:pPr>
        <w:pStyle w:val="ListParagraph"/>
        <w:numPr>
          <w:ilvl w:val="0"/>
          <w:numId w:val="3"/>
        </w:numPr>
        <w:spacing w:line="276" w:lineRule="auto"/>
        <w:ind w:right="-11"/>
        <w:rPr>
          <w:rFonts w:ascii="Century Gothic" w:hAnsi="Century Gothic"/>
          <w:sz w:val="20"/>
        </w:rPr>
      </w:pPr>
      <w:r w:rsidRPr="00EE55A7">
        <w:rPr>
          <w:rFonts w:ascii="Century Gothic" w:hAnsi="Century Gothic"/>
          <w:sz w:val="20"/>
        </w:rPr>
        <w:t>apply common sense and judgement;</w:t>
      </w:r>
    </w:p>
    <w:p w14:paraId="5BB9BB50" w14:textId="77777777" w:rsidR="00BC7812" w:rsidRPr="00EE55A7" w:rsidRDefault="00BC7812" w:rsidP="007A1350">
      <w:pPr>
        <w:pStyle w:val="ListParagraph"/>
        <w:numPr>
          <w:ilvl w:val="0"/>
          <w:numId w:val="3"/>
        </w:numPr>
        <w:spacing w:line="276" w:lineRule="auto"/>
        <w:ind w:right="-11"/>
        <w:rPr>
          <w:rFonts w:ascii="Century Gothic" w:hAnsi="Century Gothic"/>
          <w:sz w:val="20"/>
        </w:rPr>
      </w:pPr>
      <w:r w:rsidRPr="00EE55A7">
        <w:rPr>
          <w:rFonts w:ascii="Century Gothic" w:hAnsi="Century Gothic"/>
          <w:sz w:val="20"/>
        </w:rPr>
        <w:t>deal with allegations quickly, fairly and consistently; and</w:t>
      </w:r>
    </w:p>
    <w:p w14:paraId="7F53DAF4" w14:textId="77777777" w:rsidR="00BC7812" w:rsidRPr="00EE55A7" w:rsidRDefault="00BC7812" w:rsidP="007A1350">
      <w:pPr>
        <w:pStyle w:val="ListParagraph"/>
        <w:numPr>
          <w:ilvl w:val="0"/>
          <w:numId w:val="3"/>
        </w:numPr>
        <w:spacing w:line="276" w:lineRule="auto"/>
        <w:ind w:right="-11"/>
        <w:rPr>
          <w:rFonts w:ascii="Century Gothic" w:hAnsi="Century Gothic"/>
          <w:sz w:val="20"/>
        </w:rPr>
      </w:pPr>
      <w:r w:rsidRPr="00EE55A7">
        <w:rPr>
          <w:rFonts w:ascii="Century Gothic" w:hAnsi="Century Gothic"/>
          <w:sz w:val="20"/>
        </w:rPr>
        <w:t>provide effective protection for the child and support the person subject to the allegation.</w:t>
      </w:r>
    </w:p>
    <w:p w14:paraId="3FAFD7A3" w14:textId="44022445" w:rsidR="00EE55A7" w:rsidRPr="00EE55A7" w:rsidRDefault="00BC7812" w:rsidP="007A1350">
      <w:pPr>
        <w:spacing w:line="276" w:lineRule="auto"/>
        <w:ind w:right="-11"/>
        <w:rPr>
          <w:rFonts w:ascii="Century Gothic" w:hAnsi="Century Gothic"/>
          <w:sz w:val="20"/>
        </w:rPr>
      </w:pPr>
      <w:r w:rsidRPr="00EE55A7">
        <w:rPr>
          <w:rFonts w:ascii="Century Gothic" w:hAnsi="Century Gothic"/>
          <w:sz w:val="20"/>
        </w:rPr>
        <w:t xml:space="preserve">All staff are expected to recognise the importance of confidentiality </w:t>
      </w:r>
      <w:r w:rsidRPr="00EE55A7">
        <w:rPr>
          <w:rFonts w:ascii="Century Gothic" w:hAnsi="Century Gothic"/>
          <w:sz w:val="20"/>
          <w:u w:val="single"/>
        </w:rPr>
        <w:t>without</w:t>
      </w:r>
      <w:r w:rsidRPr="00EE55A7">
        <w:rPr>
          <w:rFonts w:ascii="Century Gothic" w:hAnsi="Century Gothic"/>
          <w:sz w:val="20"/>
        </w:rPr>
        <w:t xml:space="preserve"> compromising the need to</w:t>
      </w:r>
      <w:r w:rsidR="00E2631E" w:rsidRPr="00EE55A7">
        <w:rPr>
          <w:rFonts w:ascii="Century Gothic" w:hAnsi="Century Gothic"/>
          <w:sz w:val="20"/>
        </w:rPr>
        <w:t xml:space="preserve"> refer safeguarding concerns</w:t>
      </w:r>
      <w:r w:rsidR="00EE55A7" w:rsidRPr="00EE55A7">
        <w:rPr>
          <w:rFonts w:ascii="Century Gothic" w:hAnsi="Century Gothic"/>
          <w:sz w:val="20"/>
        </w:rPr>
        <w:t>.</w:t>
      </w:r>
    </w:p>
    <w:p w14:paraId="4CBCA396" w14:textId="77777777" w:rsidR="00EE55A7" w:rsidRPr="00EE55A7" w:rsidRDefault="00EE55A7" w:rsidP="007A1350">
      <w:pPr>
        <w:spacing w:line="276" w:lineRule="auto"/>
        <w:ind w:right="-11"/>
        <w:rPr>
          <w:rFonts w:ascii="Century Gothic" w:hAnsi="Century Gothic"/>
          <w:sz w:val="20"/>
        </w:rPr>
      </w:pPr>
    </w:p>
    <w:p w14:paraId="57F056AA" w14:textId="2834BA3E" w:rsidR="00EE55A7" w:rsidRPr="00EE55A7" w:rsidRDefault="00EE55A7" w:rsidP="007A1350">
      <w:pPr>
        <w:spacing w:line="276" w:lineRule="auto"/>
        <w:ind w:right="-11"/>
        <w:rPr>
          <w:rFonts w:ascii="Century Gothic" w:hAnsi="Century Gothic" w:cs="Arial"/>
          <w:sz w:val="20"/>
          <w:lang w:eastAsia="en-GB"/>
        </w:rPr>
      </w:pPr>
      <w:r w:rsidRPr="009C1C26">
        <w:rPr>
          <w:rFonts w:ascii="Century Gothic" w:hAnsi="Century Gothic" w:cs="Arial"/>
          <w:b/>
          <w:sz w:val="20"/>
          <w:lang w:eastAsia="en-GB"/>
        </w:rPr>
        <w:t>NB</w:t>
      </w:r>
      <w:r w:rsidR="009C1C26" w:rsidRPr="009C1C26">
        <w:rPr>
          <w:rFonts w:ascii="Century Gothic" w:hAnsi="Century Gothic" w:cs="Arial"/>
          <w:b/>
          <w:sz w:val="20"/>
          <w:lang w:eastAsia="en-GB"/>
        </w:rPr>
        <w:t>:</w:t>
      </w:r>
      <w:r w:rsidRPr="00EE55A7">
        <w:rPr>
          <w:rFonts w:ascii="Century Gothic" w:hAnsi="Century Gothic" w:cs="Arial"/>
          <w:sz w:val="20"/>
          <w:lang w:eastAsia="en-GB"/>
        </w:rPr>
        <w:t xml:space="preserve"> K</w:t>
      </w:r>
      <w:r w:rsidR="009C1C26">
        <w:rPr>
          <w:rFonts w:ascii="Century Gothic" w:hAnsi="Century Gothic" w:cs="Arial"/>
          <w:sz w:val="20"/>
          <w:lang w:eastAsia="en-GB"/>
        </w:rPr>
        <w:t xml:space="preserve">eeping Children Safe in Education </w:t>
      </w:r>
      <w:r w:rsidRPr="00EE55A7">
        <w:rPr>
          <w:rFonts w:ascii="Century Gothic" w:hAnsi="Century Gothic" w:cs="Arial"/>
          <w:sz w:val="20"/>
          <w:lang w:eastAsia="en-GB"/>
        </w:rPr>
        <w:t xml:space="preserve">refers and sets out in specific detail the particular risks that may arise when employing supply teachers.  Headteachers, DSLs and those involved in recruiting and managing supply teachers should make themselves familiar with this guidance. </w:t>
      </w:r>
    </w:p>
    <w:p w14:paraId="4FBE81E8" w14:textId="77777777" w:rsidR="00BC7812" w:rsidRPr="00EE55A7" w:rsidRDefault="00BC7812" w:rsidP="007A1350">
      <w:pPr>
        <w:spacing w:line="276" w:lineRule="auto"/>
        <w:ind w:right="-11"/>
        <w:rPr>
          <w:rFonts w:ascii="Century Gothic" w:hAnsi="Century Gothic"/>
          <w:sz w:val="20"/>
        </w:rPr>
      </w:pPr>
    </w:p>
    <w:p w14:paraId="619AD7FE" w14:textId="63BFE0D2" w:rsidR="00BC7812" w:rsidRPr="00EE55A7" w:rsidRDefault="00E2631E" w:rsidP="007A1350">
      <w:pPr>
        <w:spacing w:line="276" w:lineRule="auto"/>
        <w:ind w:right="-11"/>
        <w:rPr>
          <w:rFonts w:ascii="Century Gothic" w:hAnsi="Century Gothic" w:cs="Helvetica"/>
          <w:b/>
          <w:bCs/>
          <w:sz w:val="20"/>
        </w:rPr>
      </w:pPr>
      <w:r w:rsidRPr="00EE55A7">
        <w:rPr>
          <w:rFonts w:ascii="Century Gothic" w:hAnsi="Century Gothic"/>
          <w:b/>
          <w:sz w:val="20"/>
        </w:rPr>
        <w:t>2</w:t>
      </w:r>
      <w:r w:rsidR="00BC7812" w:rsidRPr="00EE55A7">
        <w:rPr>
          <w:rFonts w:ascii="Century Gothic" w:hAnsi="Century Gothic"/>
          <w:b/>
          <w:sz w:val="20"/>
        </w:rPr>
        <w:t xml:space="preserve">. Referring allegations to the </w:t>
      </w:r>
      <w:r w:rsidR="00BC7812" w:rsidRPr="00EE55A7">
        <w:rPr>
          <w:rFonts w:ascii="Century Gothic" w:hAnsi="Century Gothic" w:cs="Helvetica"/>
          <w:b/>
          <w:bCs/>
          <w:sz w:val="20"/>
        </w:rPr>
        <w:t>Local Authority Designated Officer (LADO)</w:t>
      </w:r>
    </w:p>
    <w:p w14:paraId="6F620ED0" w14:textId="77777777" w:rsidR="002F611B" w:rsidRPr="00EE55A7" w:rsidRDefault="00197353" w:rsidP="007A1350">
      <w:pPr>
        <w:spacing w:line="276" w:lineRule="auto"/>
        <w:ind w:right="-11"/>
        <w:rPr>
          <w:rFonts w:ascii="Century Gothic" w:hAnsi="Century Gothic" w:cs="Helvetica"/>
          <w:sz w:val="20"/>
        </w:rPr>
      </w:pPr>
      <w:r w:rsidRPr="00EE55A7">
        <w:rPr>
          <w:rFonts w:ascii="Century Gothic" w:hAnsi="Century Gothic" w:cs="Helvetica"/>
          <w:sz w:val="20"/>
        </w:rPr>
        <w:t xml:space="preserve">Each </w:t>
      </w:r>
      <w:r w:rsidR="00E932BE" w:rsidRPr="00EE55A7">
        <w:rPr>
          <w:rFonts w:ascii="Century Gothic" w:hAnsi="Century Gothic" w:cs="Helvetica"/>
          <w:sz w:val="20"/>
        </w:rPr>
        <w:t xml:space="preserve">local authority </w:t>
      </w:r>
      <w:r w:rsidRPr="00EE55A7">
        <w:rPr>
          <w:rFonts w:ascii="Century Gothic" w:hAnsi="Century Gothic" w:cs="Helvetica"/>
          <w:sz w:val="20"/>
        </w:rPr>
        <w:t xml:space="preserve">appoints a </w:t>
      </w:r>
      <w:r w:rsidR="00BC7812" w:rsidRPr="00EE55A7">
        <w:rPr>
          <w:rFonts w:ascii="Century Gothic" w:hAnsi="Century Gothic" w:cs="Helvetica"/>
          <w:bCs/>
          <w:sz w:val="20"/>
        </w:rPr>
        <w:t>LADO</w:t>
      </w:r>
      <w:r w:rsidRPr="00EE55A7">
        <w:rPr>
          <w:rFonts w:ascii="Century Gothic" w:hAnsi="Century Gothic" w:cs="Helvetica"/>
          <w:b/>
          <w:bCs/>
          <w:sz w:val="20"/>
        </w:rPr>
        <w:t xml:space="preserve"> </w:t>
      </w:r>
      <w:r w:rsidRPr="00EE55A7">
        <w:rPr>
          <w:rFonts w:ascii="Century Gothic" w:hAnsi="Century Gothic" w:cs="Helvetica"/>
          <w:bCs/>
          <w:sz w:val="20"/>
        </w:rPr>
        <w:t>who</w:t>
      </w:r>
      <w:r w:rsidRPr="00EE55A7">
        <w:rPr>
          <w:rFonts w:ascii="Century Gothic" w:hAnsi="Century Gothic" w:cs="Helvetica"/>
          <w:b/>
          <w:bCs/>
          <w:sz w:val="20"/>
        </w:rPr>
        <w:t xml:space="preserve"> </w:t>
      </w:r>
      <w:r w:rsidRPr="00EE55A7">
        <w:rPr>
          <w:rFonts w:ascii="Century Gothic" w:hAnsi="Century Gothic" w:cs="Helvetica"/>
          <w:sz w:val="20"/>
        </w:rPr>
        <w:t>is responsible for managing all child protection allegations made against staff and volunteers who work with children</w:t>
      </w:r>
      <w:r w:rsidR="00E932BE" w:rsidRPr="00EE55A7">
        <w:rPr>
          <w:rFonts w:ascii="Century Gothic" w:hAnsi="Century Gothic" w:cs="Helvetica"/>
          <w:sz w:val="20"/>
        </w:rPr>
        <w:t xml:space="preserve"> in their area</w:t>
      </w:r>
      <w:r w:rsidRPr="00EE55A7">
        <w:rPr>
          <w:rFonts w:ascii="Century Gothic" w:hAnsi="Century Gothic" w:cs="Helvetica"/>
          <w:sz w:val="20"/>
        </w:rPr>
        <w:t xml:space="preserve">. </w:t>
      </w:r>
      <w:r w:rsidR="00B34CE7" w:rsidRPr="00EE55A7">
        <w:rPr>
          <w:rFonts w:ascii="Century Gothic" w:hAnsi="Century Gothic" w:cs="Helvetica"/>
          <w:sz w:val="20"/>
        </w:rPr>
        <w:t xml:space="preserve"> </w:t>
      </w:r>
    </w:p>
    <w:p w14:paraId="4A69E01F" w14:textId="18C8EE13" w:rsidR="00931BB6" w:rsidRPr="00EE55A7" w:rsidRDefault="000C0737" w:rsidP="007A1350">
      <w:pPr>
        <w:spacing w:line="276" w:lineRule="auto"/>
        <w:ind w:right="-11"/>
        <w:rPr>
          <w:rFonts w:ascii="Century Gothic" w:hAnsi="Century Gothic" w:cs="Helvetica"/>
          <w:sz w:val="20"/>
        </w:rPr>
      </w:pPr>
      <w:r w:rsidRPr="00EE55A7">
        <w:rPr>
          <w:rFonts w:ascii="Century Gothic" w:hAnsi="Century Gothic"/>
          <w:sz w:val="20"/>
        </w:rPr>
        <w:t xml:space="preserve">The LADO must be consulted within 24 hours if there are concerns that a </w:t>
      </w:r>
      <w:r w:rsidRPr="00EE55A7">
        <w:rPr>
          <w:rFonts w:ascii="Century Gothic" w:hAnsi="Century Gothic"/>
          <w:sz w:val="20"/>
          <w:u w:val="single"/>
        </w:rPr>
        <w:t>worker</w:t>
      </w:r>
      <w:r w:rsidRPr="00EE55A7">
        <w:rPr>
          <w:rFonts w:ascii="Century Gothic" w:hAnsi="Century Gothic"/>
          <w:sz w:val="20"/>
        </w:rPr>
        <w:t xml:space="preserve"> </w:t>
      </w:r>
      <w:r w:rsidR="00033661" w:rsidRPr="00EE55A7">
        <w:rPr>
          <w:rFonts w:ascii="Century Gothic" w:hAnsi="Century Gothic"/>
          <w:sz w:val="20"/>
        </w:rPr>
        <w:t>(member of staff</w:t>
      </w:r>
      <w:r w:rsidR="008116B3" w:rsidRPr="00EE55A7">
        <w:rPr>
          <w:rFonts w:ascii="Century Gothic" w:hAnsi="Century Gothic"/>
          <w:sz w:val="20"/>
        </w:rPr>
        <w:t xml:space="preserve">, </w:t>
      </w:r>
      <w:r w:rsidR="00040518" w:rsidRPr="00EE55A7">
        <w:rPr>
          <w:rFonts w:ascii="Century Gothic" w:hAnsi="Century Gothic"/>
          <w:sz w:val="20"/>
        </w:rPr>
        <w:t>s</w:t>
      </w:r>
      <w:r w:rsidR="008116B3" w:rsidRPr="00EE55A7">
        <w:rPr>
          <w:rFonts w:ascii="Century Gothic" w:hAnsi="Century Gothic"/>
          <w:sz w:val="20"/>
        </w:rPr>
        <w:t xml:space="preserve">upply teacher </w:t>
      </w:r>
      <w:r w:rsidR="00033661" w:rsidRPr="00EE55A7">
        <w:rPr>
          <w:rFonts w:ascii="Century Gothic" w:hAnsi="Century Gothic"/>
          <w:sz w:val="20"/>
        </w:rPr>
        <w:t xml:space="preserve">or volunteer) </w:t>
      </w:r>
      <w:r w:rsidRPr="00EE55A7">
        <w:rPr>
          <w:rFonts w:ascii="Century Gothic" w:hAnsi="Century Gothic"/>
          <w:sz w:val="20"/>
        </w:rPr>
        <w:t>has</w:t>
      </w:r>
      <w:r w:rsidR="00E2631E" w:rsidRPr="00EE55A7">
        <w:rPr>
          <w:rFonts w:ascii="Century Gothic" w:hAnsi="Century Gothic"/>
          <w:sz w:val="20"/>
        </w:rPr>
        <w:t xml:space="preserve"> done any of the following</w:t>
      </w:r>
      <w:r w:rsidR="00462FFC" w:rsidRPr="00EE55A7">
        <w:rPr>
          <w:rFonts w:ascii="Century Gothic" w:hAnsi="Century Gothic"/>
          <w:sz w:val="20"/>
        </w:rPr>
        <w:t xml:space="preserve"> </w:t>
      </w:r>
      <w:r w:rsidR="00E2631E" w:rsidRPr="00EE55A7">
        <w:rPr>
          <w:rFonts w:ascii="Century Gothic" w:hAnsi="Century Gothic"/>
          <w:sz w:val="20"/>
          <w:u w:val="single"/>
        </w:rPr>
        <w:t>inside or</w:t>
      </w:r>
      <w:r w:rsidR="00462FFC" w:rsidRPr="00EE55A7">
        <w:rPr>
          <w:rFonts w:ascii="Century Gothic" w:hAnsi="Century Gothic"/>
          <w:sz w:val="20"/>
          <w:u w:val="single"/>
        </w:rPr>
        <w:t xml:space="preserve"> outside of school</w:t>
      </w:r>
      <w:r w:rsidRPr="00EE55A7">
        <w:rPr>
          <w:rFonts w:ascii="Century Gothic" w:hAnsi="Century Gothic"/>
          <w:sz w:val="20"/>
        </w:rPr>
        <w:t xml:space="preserve">: </w:t>
      </w:r>
    </w:p>
    <w:p w14:paraId="2B838887" w14:textId="77777777" w:rsidR="00931BB6" w:rsidRPr="00EE55A7" w:rsidRDefault="000C0737" w:rsidP="007A1350">
      <w:pPr>
        <w:pStyle w:val="Default"/>
        <w:numPr>
          <w:ilvl w:val="0"/>
          <w:numId w:val="1"/>
        </w:numPr>
        <w:spacing w:line="276" w:lineRule="auto"/>
        <w:ind w:right="-11"/>
        <w:rPr>
          <w:rFonts w:ascii="Century Gothic" w:hAnsi="Century Gothic"/>
          <w:color w:val="auto"/>
          <w:sz w:val="20"/>
          <w:szCs w:val="20"/>
        </w:rPr>
      </w:pPr>
      <w:r w:rsidRPr="00EE55A7">
        <w:rPr>
          <w:rFonts w:ascii="Century Gothic" w:hAnsi="Century Gothic"/>
          <w:color w:val="auto"/>
          <w:sz w:val="20"/>
          <w:szCs w:val="20"/>
        </w:rPr>
        <w:t xml:space="preserve">Behaved in a way that has, or may have, harmed a child; </w:t>
      </w:r>
    </w:p>
    <w:p w14:paraId="4DBB89FC" w14:textId="77777777" w:rsidR="00931BB6" w:rsidRPr="00EE55A7" w:rsidRDefault="000C0737" w:rsidP="007A1350">
      <w:pPr>
        <w:pStyle w:val="Default"/>
        <w:numPr>
          <w:ilvl w:val="0"/>
          <w:numId w:val="1"/>
        </w:numPr>
        <w:spacing w:line="276" w:lineRule="auto"/>
        <w:ind w:right="-11"/>
        <w:rPr>
          <w:rFonts w:ascii="Century Gothic" w:hAnsi="Century Gothic"/>
          <w:color w:val="auto"/>
          <w:sz w:val="20"/>
          <w:szCs w:val="20"/>
        </w:rPr>
      </w:pPr>
      <w:r w:rsidRPr="00EE55A7">
        <w:rPr>
          <w:rFonts w:ascii="Century Gothic" w:hAnsi="Century Gothic"/>
          <w:color w:val="auto"/>
          <w:sz w:val="20"/>
          <w:szCs w:val="20"/>
        </w:rPr>
        <w:t xml:space="preserve">Possibly committed a criminal offence in relation to a child; </w:t>
      </w:r>
      <w:r w:rsidR="004D0F8F" w:rsidRPr="00EE55A7">
        <w:rPr>
          <w:rFonts w:ascii="Century Gothic" w:hAnsi="Century Gothic"/>
          <w:color w:val="auto"/>
          <w:sz w:val="20"/>
          <w:szCs w:val="20"/>
        </w:rPr>
        <w:t xml:space="preserve">or </w:t>
      </w:r>
    </w:p>
    <w:p w14:paraId="4E76BC7E" w14:textId="7E8F9E7D" w:rsidR="00931BB6" w:rsidRPr="00EE55A7" w:rsidRDefault="00462FFC" w:rsidP="007A1350">
      <w:pPr>
        <w:pStyle w:val="Default"/>
        <w:numPr>
          <w:ilvl w:val="0"/>
          <w:numId w:val="1"/>
        </w:numPr>
        <w:spacing w:line="276" w:lineRule="auto"/>
        <w:ind w:right="-11"/>
        <w:rPr>
          <w:rFonts w:ascii="Century Gothic" w:hAnsi="Century Gothic"/>
          <w:color w:val="auto"/>
          <w:sz w:val="20"/>
          <w:szCs w:val="20"/>
        </w:rPr>
      </w:pPr>
      <w:r w:rsidRPr="00EE55A7">
        <w:rPr>
          <w:rFonts w:ascii="Century Gothic" w:hAnsi="Century Gothic"/>
          <w:color w:val="auto"/>
          <w:sz w:val="20"/>
          <w:szCs w:val="20"/>
        </w:rPr>
        <w:t>Behaved towards a child</w:t>
      </w:r>
      <w:r w:rsidR="000C0737" w:rsidRPr="00EE55A7">
        <w:rPr>
          <w:rFonts w:ascii="Century Gothic" w:hAnsi="Century Gothic"/>
          <w:color w:val="auto"/>
          <w:sz w:val="20"/>
          <w:szCs w:val="20"/>
        </w:rPr>
        <w:t xml:space="preserve"> in a way that indicates they may pose a risk of harm to children</w:t>
      </w:r>
      <w:r w:rsidR="0063213B" w:rsidRPr="00EE55A7">
        <w:rPr>
          <w:rFonts w:ascii="Century Gothic" w:hAnsi="Century Gothic"/>
          <w:color w:val="auto"/>
          <w:sz w:val="20"/>
          <w:szCs w:val="20"/>
        </w:rPr>
        <w:t xml:space="preserve">; </w:t>
      </w:r>
    </w:p>
    <w:p w14:paraId="3BCA2362" w14:textId="67D6FF64" w:rsidR="008116B3" w:rsidRPr="00EE55A7" w:rsidRDefault="008116B3" w:rsidP="007A1350">
      <w:pPr>
        <w:pStyle w:val="Default"/>
        <w:numPr>
          <w:ilvl w:val="0"/>
          <w:numId w:val="1"/>
        </w:numPr>
        <w:spacing w:line="276" w:lineRule="auto"/>
        <w:ind w:right="-11"/>
        <w:rPr>
          <w:rFonts w:ascii="Century Gothic" w:hAnsi="Century Gothic"/>
          <w:color w:val="auto"/>
          <w:sz w:val="20"/>
          <w:szCs w:val="20"/>
        </w:rPr>
      </w:pPr>
      <w:r w:rsidRPr="00EE55A7">
        <w:rPr>
          <w:rFonts w:ascii="Century Gothic" w:hAnsi="Century Gothic"/>
          <w:color w:val="auto"/>
          <w:sz w:val="20"/>
          <w:szCs w:val="20"/>
        </w:rPr>
        <w:t>Behaved or may have behaved</w:t>
      </w:r>
      <w:r w:rsidR="00931BB6" w:rsidRPr="00EE55A7">
        <w:rPr>
          <w:rFonts w:ascii="Century Gothic" w:hAnsi="Century Gothic"/>
          <w:color w:val="auto"/>
          <w:sz w:val="20"/>
          <w:szCs w:val="20"/>
        </w:rPr>
        <w:t xml:space="preserve"> </w:t>
      </w:r>
      <w:r w:rsidRPr="00EE55A7">
        <w:rPr>
          <w:rFonts w:ascii="Century Gothic" w:hAnsi="Century Gothic"/>
          <w:color w:val="auto"/>
          <w:sz w:val="20"/>
          <w:szCs w:val="20"/>
        </w:rPr>
        <w:t xml:space="preserve">in a way that </w:t>
      </w:r>
      <w:r w:rsidR="00931BB6" w:rsidRPr="00EE55A7">
        <w:rPr>
          <w:rFonts w:ascii="Century Gothic" w:hAnsi="Century Gothic"/>
          <w:color w:val="auto"/>
          <w:sz w:val="20"/>
          <w:szCs w:val="20"/>
        </w:rPr>
        <w:t xml:space="preserve">did not involve children, but </w:t>
      </w:r>
      <w:r w:rsidRPr="00EE55A7">
        <w:rPr>
          <w:rFonts w:ascii="Century Gothic" w:hAnsi="Century Gothic"/>
          <w:color w:val="auto"/>
          <w:sz w:val="20"/>
          <w:szCs w:val="20"/>
        </w:rPr>
        <w:t>indicates they may not be suitable to work with children</w:t>
      </w:r>
      <w:r w:rsidR="002A5E87" w:rsidRPr="00EE55A7">
        <w:rPr>
          <w:rFonts w:ascii="Century Gothic" w:hAnsi="Century Gothic"/>
          <w:color w:val="auto"/>
          <w:sz w:val="20"/>
          <w:szCs w:val="20"/>
        </w:rPr>
        <w:t xml:space="preserve"> (</w:t>
      </w:r>
      <w:r w:rsidR="00931BB6" w:rsidRPr="00EE55A7">
        <w:rPr>
          <w:rFonts w:ascii="Century Gothic" w:hAnsi="Century Gothic"/>
          <w:color w:val="auto"/>
          <w:sz w:val="20"/>
          <w:szCs w:val="20"/>
        </w:rPr>
        <w:t xml:space="preserve">this is known as a </w:t>
      </w:r>
      <w:r w:rsidR="002A5E87" w:rsidRPr="00EE55A7">
        <w:rPr>
          <w:rFonts w:ascii="Century Gothic" w:hAnsi="Century Gothic"/>
          <w:color w:val="auto"/>
          <w:sz w:val="20"/>
          <w:szCs w:val="20"/>
        </w:rPr>
        <w:t>Transferable Risk)</w:t>
      </w:r>
      <w:r w:rsidR="0063213B" w:rsidRPr="00EE55A7">
        <w:rPr>
          <w:rFonts w:ascii="Century Gothic" w:hAnsi="Century Gothic"/>
          <w:color w:val="auto"/>
          <w:sz w:val="20"/>
          <w:szCs w:val="20"/>
        </w:rPr>
        <w:t>.</w:t>
      </w:r>
    </w:p>
    <w:p w14:paraId="0A866F92" w14:textId="7ED4ACF4" w:rsidR="00B34CE7" w:rsidRPr="00EE55A7" w:rsidRDefault="00B34CE7" w:rsidP="007A1350">
      <w:pPr>
        <w:spacing w:line="276" w:lineRule="auto"/>
        <w:ind w:right="-11"/>
        <w:rPr>
          <w:rFonts w:ascii="Century Gothic" w:hAnsi="Century Gothic"/>
          <w:sz w:val="20"/>
        </w:rPr>
      </w:pPr>
      <w:r w:rsidRPr="00EE55A7">
        <w:rPr>
          <w:rFonts w:ascii="Century Gothic" w:hAnsi="Century Gothic"/>
          <w:b/>
          <w:sz w:val="20"/>
        </w:rPr>
        <w:t>How to make a LADO referral:</w:t>
      </w:r>
      <w:r w:rsidRPr="00EE55A7">
        <w:rPr>
          <w:rFonts w:ascii="Century Gothic" w:hAnsi="Century Gothic"/>
          <w:sz w:val="20"/>
        </w:rPr>
        <w:t xml:space="preserve"> </w:t>
      </w:r>
      <w:r w:rsidRPr="00EE55A7">
        <w:rPr>
          <w:rFonts w:ascii="Century Gothic" w:hAnsi="Century Gothic" w:cs="Helvetica"/>
          <w:b/>
          <w:color w:val="0070C0"/>
          <w:sz w:val="20"/>
        </w:rPr>
        <w:t>Contact details for each school’s LADO, and a link to the LADO referral form, are on the front of the Q1E Child Protection and Safeguarding policy.</w:t>
      </w:r>
    </w:p>
    <w:p w14:paraId="11287F05" w14:textId="4AE6A289" w:rsidR="00B34CE7" w:rsidRPr="00EE55A7" w:rsidRDefault="00F462B0" w:rsidP="007A1350">
      <w:pPr>
        <w:pStyle w:val="ListParagraph"/>
        <w:numPr>
          <w:ilvl w:val="0"/>
          <w:numId w:val="5"/>
        </w:numPr>
        <w:spacing w:line="276" w:lineRule="auto"/>
        <w:ind w:right="-11"/>
        <w:rPr>
          <w:rFonts w:ascii="Century Gothic" w:hAnsi="Century Gothic"/>
          <w:sz w:val="20"/>
        </w:rPr>
      </w:pPr>
      <w:r w:rsidRPr="00EE55A7">
        <w:rPr>
          <w:rFonts w:ascii="Century Gothic" w:hAnsi="Century Gothic"/>
          <w:sz w:val="20"/>
        </w:rPr>
        <w:t>A</w:t>
      </w:r>
      <w:r w:rsidR="00E2631E" w:rsidRPr="00EE55A7">
        <w:rPr>
          <w:rFonts w:ascii="Century Gothic" w:hAnsi="Century Gothic"/>
          <w:sz w:val="20"/>
        </w:rPr>
        <w:t>l</w:t>
      </w:r>
      <w:r w:rsidR="00483655" w:rsidRPr="00EE55A7">
        <w:rPr>
          <w:rFonts w:ascii="Century Gothic" w:hAnsi="Century Gothic"/>
          <w:sz w:val="20"/>
        </w:rPr>
        <w:t xml:space="preserve">legations about a staff member, volunteer or supply teacher </w:t>
      </w:r>
      <w:r w:rsidRPr="00EE55A7">
        <w:rPr>
          <w:rFonts w:ascii="Century Gothic" w:hAnsi="Century Gothic" w:cs="Arial"/>
          <w:sz w:val="20"/>
        </w:rPr>
        <w:t xml:space="preserve">should be referred </w:t>
      </w:r>
      <w:r w:rsidR="00483655" w:rsidRPr="00EE55A7">
        <w:rPr>
          <w:rFonts w:ascii="Century Gothic" w:hAnsi="Century Gothic"/>
          <w:sz w:val="20"/>
        </w:rPr>
        <w:t xml:space="preserve">to the Designated Safeguarding Lead (DSL) and </w:t>
      </w:r>
      <w:r w:rsidRPr="00EE55A7">
        <w:rPr>
          <w:rFonts w:ascii="Century Gothic" w:hAnsi="Century Gothic"/>
          <w:sz w:val="20"/>
        </w:rPr>
        <w:t>Head. The DSL/Head will</w:t>
      </w:r>
      <w:r w:rsidR="00E2631E" w:rsidRPr="00EE55A7">
        <w:rPr>
          <w:rFonts w:ascii="Century Gothic" w:hAnsi="Century Gothic"/>
          <w:sz w:val="20"/>
        </w:rPr>
        <w:t xml:space="preserve"> </w:t>
      </w:r>
      <w:r w:rsidRPr="00EE55A7">
        <w:rPr>
          <w:rFonts w:ascii="Century Gothic" w:hAnsi="Century Gothic"/>
          <w:sz w:val="20"/>
        </w:rPr>
        <w:t>refer</w:t>
      </w:r>
      <w:r w:rsidR="00483655" w:rsidRPr="00EE55A7">
        <w:rPr>
          <w:rFonts w:ascii="Century Gothic" w:hAnsi="Century Gothic"/>
          <w:sz w:val="20"/>
        </w:rPr>
        <w:t xml:space="preserve"> to the LADO. </w:t>
      </w:r>
    </w:p>
    <w:p w14:paraId="405117D7" w14:textId="32589474" w:rsidR="00B34CE7" w:rsidRPr="00EE55A7" w:rsidRDefault="00F462B0" w:rsidP="007A1350">
      <w:pPr>
        <w:pStyle w:val="ListParagraph"/>
        <w:numPr>
          <w:ilvl w:val="0"/>
          <w:numId w:val="5"/>
        </w:numPr>
        <w:spacing w:line="276" w:lineRule="auto"/>
        <w:ind w:right="-11"/>
        <w:rPr>
          <w:rFonts w:ascii="Century Gothic" w:hAnsi="Century Gothic"/>
          <w:sz w:val="20"/>
        </w:rPr>
      </w:pPr>
      <w:r w:rsidRPr="00EE55A7">
        <w:rPr>
          <w:rFonts w:ascii="Century Gothic" w:hAnsi="Century Gothic" w:cs="Arial"/>
          <w:sz w:val="20"/>
        </w:rPr>
        <w:t>Allegations</w:t>
      </w:r>
      <w:r w:rsidR="00E2631E" w:rsidRPr="00EE55A7">
        <w:rPr>
          <w:rFonts w:ascii="Century Gothic" w:hAnsi="Century Gothic" w:cs="Arial"/>
          <w:sz w:val="20"/>
        </w:rPr>
        <w:t xml:space="preserve"> about a Head/</w:t>
      </w:r>
      <w:r w:rsidR="00483655" w:rsidRPr="00EE55A7">
        <w:rPr>
          <w:rFonts w:ascii="Century Gothic" w:hAnsi="Century Gothic" w:cs="Arial"/>
          <w:sz w:val="20"/>
        </w:rPr>
        <w:t xml:space="preserve">Executive Head </w:t>
      </w:r>
      <w:r w:rsidRPr="00EE55A7">
        <w:rPr>
          <w:rFonts w:ascii="Century Gothic" w:hAnsi="Century Gothic" w:cs="Arial"/>
          <w:sz w:val="20"/>
        </w:rPr>
        <w:t xml:space="preserve">should be referred </w:t>
      </w:r>
      <w:r w:rsidR="00483655" w:rsidRPr="00EE55A7">
        <w:rPr>
          <w:rFonts w:ascii="Century Gothic" w:hAnsi="Century Gothic" w:cs="Arial"/>
          <w:sz w:val="20"/>
        </w:rPr>
        <w:t>to the CEO</w:t>
      </w:r>
      <w:r w:rsidR="00E2631E" w:rsidRPr="00EE55A7">
        <w:rPr>
          <w:rFonts w:ascii="Century Gothic" w:hAnsi="Century Gothic" w:cs="Arial"/>
          <w:sz w:val="20"/>
        </w:rPr>
        <w:t xml:space="preserve"> </w:t>
      </w:r>
      <w:r w:rsidRPr="00EE55A7">
        <w:rPr>
          <w:rFonts w:ascii="Century Gothic" w:hAnsi="Century Gothic" w:cs="Arial"/>
          <w:sz w:val="20"/>
        </w:rPr>
        <w:t>and</w:t>
      </w:r>
      <w:r w:rsidR="00E2631E" w:rsidRPr="00EE55A7">
        <w:rPr>
          <w:rFonts w:ascii="Century Gothic" w:hAnsi="Century Gothic" w:cs="Arial"/>
          <w:sz w:val="20"/>
        </w:rPr>
        <w:t xml:space="preserve"> the Trust’s safeguarding lead,</w:t>
      </w:r>
      <w:r w:rsidR="00483655" w:rsidRPr="00EE55A7">
        <w:rPr>
          <w:rFonts w:ascii="Century Gothic" w:hAnsi="Century Gothic" w:cs="Arial"/>
          <w:sz w:val="20"/>
        </w:rPr>
        <w:t xml:space="preserve"> or direct to the LADO.</w:t>
      </w:r>
    </w:p>
    <w:p w14:paraId="2B3ACEE5" w14:textId="4A809C8F" w:rsidR="00483655" w:rsidRPr="00EE55A7" w:rsidRDefault="00E2631E" w:rsidP="007A1350">
      <w:pPr>
        <w:pStyle w:val="ListParagraph"/>
        <w:numPr>
          <w:ilvl w:val="0"/>
          <w:numId w:val="5"/>
        </w:numPr>
        <w:spacing w:line="276" w:lineRule="auto"/>
        <w:ind w:right="-11"/>
        <w:rPr>
          <w:rFonts w:ascii="Century Gothic" w:hAnsi="Century Gothic"/>
          <w:sz w:val="20"/>
        </w:rPr>
      </w:pPr>
      <w:r w:rsidRPr="00EE55A7">
        <w:rPr>
          <w:rFonts w:ascii="Century Gothic" w:hAnsi="Century Gothic" w:cs="Arial"/>
          <w:sz w:val="20"/>
        </w:rPr>
        <w:t>Refer al</w:t>
      </w:r>
      <w:r w:rsidR="00483655" w:rsidRPr="00EE55A7">
        <w:rPr>
          <w:rFonts w:ascii="Century Gothic" w:hAnsi="Century Gothic" w:cs="Arial"/>
          <w:sz w:val="20"/>
        </w:rPr>
        <w:t>legations about the CEO to the Chair of the Trust Board</w:t>
      </w:r>
      <w:r w:rsidR="00F462B0" w:rsidRPr="00EE55A7">
        <w:rPr>
          <w:rFonts w:ascii="Century Gothic" w:hAnsi="Century Gothic" w:cs="Arial"/>
          <w:sz w:val="20"/>
        </w:rPr>
        <w:t xml:space="preserve"> and</w:t>
      </w:r>
      <w:r w:rsidR="00483655" w:rsidRPr="00EE55A7">
        <w:rPr>
          <w:rFonts w:ascii="Century Gothic" w:hAnsi="Century Gothic" w:cs="Arial"/>
          <w:sz w:val="20"/>
        </w:rPr>
        <w:t xml:space="preserve"> </w:t>
      </w:r>
      <w:r w:rsidR="00F462B0" w:rsidRPr="00EE55A7">
        <w:rPr>
          <w:rFonts w:ascii="Century Gothic" w:hAnsi="Century Gothic" w:cs="Arial"/>
          <w:sz w:val="20"/>
        </w:rPr>
        <w:t xml:space="preserve">the Trust’s safeguarding lead, </w:t>
      </w:r>
      <w:r w:rsidR="00483655" w:rsidRPr="00EE55A7">
        <w:rPr>
          <w:rFonts w:ascii="Century Gothic" w:hAnsi="Century Gothic" w:cs="Arial"/>
          <w:sz w:val="20"/>
        </w:rPr>
        <w:t xml:space="preserve">or direct to the LADO. </w:t>
      </w:r>
    </w:p>
    <w:p w14:paraId="3A076D12" w14:textId="77777777" w:rsidR="007B475B" w:rsidRPr="00EE55A7" w:rsidRDefault="007B475B" w:rsidP="007A1350">
      <w:pPr>
        <w:spacing w:line="276" w:lineRule="auto"/>
        <w:ind w:right="-11"/>
        <w:rPr>
          <w:rFonts w:ascii="Century Gothic" w:hAnsi="Century Gothic"/>
          <w:sz w:val="20"/>
        </w:rPr>
      </w:pPr>
    </w:p>
    <w:p w14:paraId="53BCF8C7" w14:textId="39E24F42" w:rsidR="00FB2064" w:rsidRPr="00EE55A7" w:rsidRDefault="00E2631E" w:rsidP="007A1350">
      <w:pPr>
        <w:spacing w:line="276" w:lineRule="auto"/>
        <w:ind w:right="-11"/>
        <w:rPr>
          <w:rFonts w:ascii="Century Gothic" w:hAnsi="Century Gothic"/>
          <w:sz w:val="20"/>
        </w:rPr>
      </w:pPr>
      <w:r w:rsidRPr="00EE55A7">
        <w:rPr>
          <w:rFonts w:ascii="Century Gothic" w:hAnsi="Century Gothic"/>
          <w:sz w:val="20"/>
        </w:rPr>
        <w:t xml:space="preserve">The person referring the allegation to the LADO should discuss the nature, content and context of the allegation with the LADO, agree the course of action to be taken, and normally assign a case manager within the school. </w:t>
      </w:r>
      <w:r w:rsidR="00FB2064" w:rsidRPr="00EE55A7">
        <w:rPr>
          <w:rFonts w:ascii="Century Gothic" w:hAnsi="Century Gothic"/>
          <w:sz w:val="20"/>
        </w:rPr>
        <w:t>The case manager’s role is to:</w:t>
      </w:r>
    </w:p>
    <w:p w14:paraId="18F473FC" w14:textId="77777777" w:rsidR="00FB2064" w:rsidRPr="00EE55A7" w:rsidRDefault="00AD5EF9" w:rsidP="007A1350">
      <w:pPr>
        <w:pStyle w:val="ListParagraph"/>
        <w:numPr>
          <w:ilvl w:val="0"/>
          <w:numId w:val="10"/>
        </w:numPr>
        <w:spacing w:line="276" w:lineRule="auto"/>
        <w:ind w:right="-11"/>
        <w:rPr>
          <w:rFonts w:ascii="Century Gothic" w:hAnsi="Century Gothic"/>
          <w:sz w:val="20"/>
        </w:rPr>
      </w:pPr>
      <w:r w:rsidRPr="00EE55A7">
        <w:rPr>
          <w:rFonts w:ascii="Century Gothic" w:hAnsi="Century Gothic" w:cs="Arial"/>
          <w:sz w:val="20"/>
          <w:lang w:eastAsia="en-GB"/>
        </w:rPr>
        <w:t xml:space="preserve">manage and minimise the stress caused by the allegation </w:t>
      </w:r>
    </w:p>
    <w:p w14:paraId="52CEA9ED" w14:textId="77777777" w:rsidR="00FB2064" w:rsidRPr="00EE55A7" w:rsidRDefault="00AD5EF9" w:rsidP="007A1350">
      <w:pPr>
        <w:pStyle w:val="ListParagraph"/>
        <w:numPr>
          <w:ilvl w:val="0"/>
          <w:numId w:val="10"/>
        </w:numPr>
        <w:spacing w:line="276" w:lineRule="auto"/>
        <w:ind w:right="-11"/>
        <w:rPr>
          <w:rFonts w:ascii="Century Gothic" w:hAnsi="Century Gothic"/>
          <w:sz w:val="20"/>
        </w:rPr>
      </w:pPr>
      <w:r w:rsidRPr="00EE55A7">
        <w:rPr>
          <w:rFonts w:ascii="Century Gothic" w:hAnsi="Century Gothic" w:cs="Arial"/>
          <w:sz w:val="20"/>
          <w:lang w:eastAsia="en-GB"/>
        </w:rPr>
        <w:t xml:space="preserve">inform the individual as soon as possible, explaining the likely course of action, guided by the LADO, and the police where necessary </w:t>
      </w:r>
    </w:p>
    <w:p w14:paraId="33C5CF41" w14:textId="77777777" w:rsidR="00E2631E" w:rsidRPr="00EE55A7" w:rsidRDefault="00AD5EF9" w:rsidP="007A1350">
      <w:pPr>
        <w:pStyle w:val="ListParagraph"/>
        <w:numPr>
          <w:ilvl w:val="0"/>
          <w:numId w:val="10"/>
        </w:numPr>
        <w:spacing w:line="276" w:lineRule="auto"/>
        <w:ind w:right="-11"/>
        <w:rPr>
          <w:rFonts w:ascii="Century Gothic" w:hAnsi="Century Gothic"/>
          <w:sz w:val="20"/>
        </w:rPr>
      </w:pPr>
      <w:r w:rsidRPr="00EE55A7">
        <w:rPr>
          <w:rFonts w:ascii="Century Gothic" w:hAnsi="Century Gothic" w:cs="Arial"/>
          <w:sz w:val="20"/>
          <w:lang w:eastAsia="en-GB"/>
        </w:rPr>
        <w:t>advise the individual to contact their trade union representative, or a colleague</w:t>
      </w:r>
      <w:r w:rsidR="00E2631E" w:rsidRPr="00EE55A7">
        <w:rPr>
          <w:rFonts w:ascii="Century Gothic" w:hAnsi="Century Gothic" w:cs="Arial"/>
          <w:sz w:val="20"/>
          <w:lang w:eastAsia="en-GB"/>
        </w:rPr>
        <w:t>,</w:t>
      </w:r>
      <w:r w:rsidRPr="00EE55A7">
        <w:rPr>
          <w:rFonts w:ascii="Century Gothic" w:hAnsi="Century Gothic" w:cs="Arial"/>
          <w:sz w:val="20"/>
          <w:lang w:eastAsia="en-GB"/>
        </w:rPr>
        <w:t xml:space="preserve"> for support </w:t>
      </w:r>
    </w:p>
    <w:p w14:paraId="16E9F43D" w14:textId="5FD50940" w:rsidR="00FB2064" w:rsidRPr="00EE55A7" w:rsidRDefault="00AD5EF9" w:rsidP="007A1350">
      <w:pPr>
        <w:pStyle w:val="ListParagraph"/>
        <w:numPr>
          <w:ilvl w:val="0"/>
          <w:numId w:val="10"/>
        </w:numPr>
        <w:spacing w:line="276" w:lineRule="auto"/>
        <w:ind w:right="-11"/>
        <w:rPr>
          <w:rFonts w:ascii="Century Gothic" w:hAnsi="Century Gothic"/>
          <w:sz w:val="20"/>
        </w:rPr>
      </w:pPr>
      <w:r w:rsidRPr="00EE55A7">
        <w:rPr>
          <w:rFonts w:ascii="Century Gothic" w:hAnsi="Century Gothic" w:cs="Arial"/>
          <w:sz w:val="20"/>
          <w:lang w:eastAsia="en-GB"/>
        </w:rPr>
        <w:t>appoint a named representative to keep the person informed about the progress of the case</w:t>
      </w:r>
    </w:p>
    <w:p w14:paraId="2CFF5F24" w14:textId="77777777" w:rsidR="00E2631E" w:rsidRPr="00EE55A7" w:rsidRDefault="00AD5EF9" w:rsidP="007A1350">
      <w:pPr>
        <w:pStyle w:val="ListParagraph"/>
        <w:numPr>
          <w:ilvl w:val="0"/>
          <w:numId w:val="10"/>
        </w:numPr>
        <w:spacing w:line="276" w:lineRule="auto"/>
        <w:ind w:right="-11"/>
        <w:rPr>
          <w:rFonts w:ascii="Century Gothic" w:hAnsi="Century Gothic"/>
          <w:sz w:val="20"/>
        </w:rPr>
      </w:pPr>
      <w:r w:rsidRPr="00EE55A7">
        <w:rPr>
          <w:rFonts w:ascii="Century Gothic" w:hAnsi="Century Gothic" w:cs="Arial"/>
          <w:sz w:val="20"/>
          <w:lang w:eastAsia="en-GB"/>
        </w:rPr>
        <w:t>provide access to counselling or medical advice where appropriate</w:t>
      </w:r>
      <w:r w:rsidR="00E2631E" w:rsidRPr="00EE55A7">
        <w:rPr>
          <w:rFonts w:ascii="Century Gothic" w:hAnsi="Century Gothic" w:cs="Arial"/>
          <w:sz w:val="20"/>
          <w:lang w:eastAsia="en-GB"/>
        </w:rPr>
        <w:t xml:space="preserve">, </w:t>
      </w:r>
      <w:r w:rsidRPr="00EE55A7">
        <w:rPr>
          <w:rFonts w:ascii="Century Gothic" w:hAnsi="Century Gothic" w:cs="Arial"/>
          <w:sz w:val="20"/>
          <w:lang w:eastAsia="en-GB"/>
        </w:rPr>
        <w:t xml:space="preserve">and, </w:t>
      </w:r>
    </w:p>
    <w:p w14:paraId="42780753" w14:textId="64F8847B" w:rsidR="00AD5EF9" w:rsidRPr="00EE55A7" w:rsidRDefault="00AD5EF9" w:rsidP="007A1350">
      <w:pPr>
        <w:pStyle w:val="ListParagraph"/>
        <w:numPr>
          <w:ilvl w:val="0"/>
          <w:numId w:val="10"/>
        </w:numPr>
        <w:spacing w:line="276" w:lineRule="auto"/>
        <w:ind w:right="-11"/>
        <w:rPr>
          <w:rFonts w:ascii="Century Gothic" w:hAnsi="Century Gothic"/>
          <w:sz w:val="20"/>
        </w:rPr>
      </w:pPr>
      <w:r w:rsidRPr="00EE55A7">
        <w:rPr>
          <w:rFonts w:ascii="Century Gothic" w:hAnsi="Century Gothic" w:cs="Arial"/>
          <w:sz w:val="20"/>
          <w:lang w:eastAsia="en-GB"/>
        </w:rPr>
        <w:t xml:space="preserve">not prevent social contact with work colleagues and friends, when staff are suspended, unless there is evidence to suggest this may prejudice the gathering of evidence. </w:t>
      </w:r>
    </w:p>
    <w:p w14:paraId="3ED3B675" w14:textId="2B1A0CBF" w:rsidR="00F462B0" w:rsidRPr="00EE55A7" w:rsidRDefault="002F611B" w:rsidP="007A1350">
      <w:pPr>
        <w:autoSpaceDE w:val="0"/>
        <w:autoSpaceDN w:val="0"/>
        <w:adjustRightInd w:val="0"/>
        <w:spacing w:line="276" w:lineRule="auto"/>
        <w:ind w:right="-11"/>
        <w:rPr>
          <w:rFonts w:ascii="Century Gothic" w:hAnsi="Century Gothic" w:cs="Arial"/>
          <w:b/>
          <w:sz w:val="20"/>
          <w:lang w:eastAsia="en-GB"/>
        </w:rPr>
      </w:pPr>
      <w:r w:rsidRPr="00EE55A7">
        <w:rPr>
          <w:rFonts w:ascii="Century Gothic" w:hAnsi="Century Gothic" w:cs="Arial"/>
          <w:b/>
          <w:sz w:val="20"/>
          <w:lang w:eastAsia="en-GB"/>
        </w:rPr>
        <w:lastRenderedPageBreak/>
        <w:t xml:space="preserve">3. </w:t>
      </w:r>
      <w:r w:rsidR="00B34CE7" w:rsidRPr="00EE55A7">
        <w:rPr>
          <w:rFonts w:ascii="Century Gothic" w:hAnsi="Century Gothic" w:cs="Arial"/>
          <w:b/>
          <w:sz w:val="20"/>
          <w:lang w:eastAsia="en-GB"/>
        </w:rPr>
        <w:t xml:space="preserve">Other referrals that may need to be made </w:t>
      </w:r>
    </w:p>
    <w:p w14:paraId="700006D2" w14:textId="0925192B" w:rsidR="00F462B0" w:rsidRPr="00EE55A7" w:rsidRDefault="00B34CE7" w:rsidP="007A1350">
      <w:pPr>
        <w:pStyle w:val="ListParagraph"/>
        <w:numPr>
          <w:ilvl w:val="0"/>
          <w:numId w:val="11"/>
        </w:numPr>
        <w:autoSpaceDE w:val="0"/>
        <w:autoSpaceDN w:val="0"/>
        <w:adjustRightInd w:val="0"/>
        <w:spacing w:line="276" w:lineRule="auto"/>
        <w:ind w:right="-11"/>
        <w:rPr>
          <w:rFonts w:ascii="Century Gothic" w:hAnsi="Century Gothic" w:cs="Arial"/>
          <w:b/>
          <w:sz w:val="20"/>
          <w:lang w:eastAsia="en-GB"/>
        </w:rPr>
      </w:pPr>
      <w:r w:rsidRPr="00EE55A7">
        <w:rPr>
          <w:rFonts w:ascii="Century Gothic" w:hAnsi="Century Gothic" w:cs="Arial"/>
          <w:sz w:val="20"/>
          <w:u w:val="single"/>
          <w:lang w:eastAsia="en-GB"/>
        </w:rPr>
        <w:t>Immediate r</w:t>
      </w:r>
      <w:r w:rsidR="00BC7812" w:rsidRPr="00EE55A7">
        <w:rPr>
          <w:rFonts w:ascii="Century Gothic" w:hAnsi="Century Gothic" w:cs="Arial"/>
          <w:sz w:val="20"/>
          <w:u w:val="single"/>
          <w:lang w:eastAsia="en-GB"/>
        </w:rPr>
        <w:t xml:space="preserve">eferrals to </w:t>
      </w:r>
      <w:r w:rsidR="000A4635" w:rsidRPr="00EE55A7">
        <w:rPr>
          <w:rFonts w:ascii="Century Gothic" w:hAnsi="Century Gothic" w:cs="Arial"/>
          <w:sz w:val="20"/>
          <w:u w:val="single"/>
          <w:lang w:eastAsia="en-GB"/>
        </w:rPr>
        <w:t>children’s social care</w:t>
      </w:r>
      <w:r w:rsidR="00F462B0" w:rsidRPr="00EE55A7">
        <w:rPr>
          <w:rFonts w:ascii="Century Gothic" w:hAnsi="Century Gothic" w:cs="Arial"/>
          <w:sz w:val="20"/>
          <w:u w:val="single"/>
          <w:lang w:eastAsia="en-GB"/>
        </w:rPr>
        <w:t>:</w:t>
      </w:r>
      <w:r w:rsidR="00F462B0" w:rsidRPr="00EE55A7">
        <w:rPr>
          <w:rFonts w:ascii="Century Gothic" w:hAnsi="Century Gothic" w:cs="Arial"/>
          <w:b/>
          <w:sz w:val="20"/>
          <w:lang w:eastAsia="en-GB"/>
        </w:rPr>
        <w:t xml:space="preserve"> </w:t>
      </w:r>
      <w:r w:rsidR="000A4635" w:rsidRPr="00EE55A7">
        <w:rPr>
          <w:rFonts w:ascii="Century Gothic" w:hAnsi="Century Gothic" w:cs="Arial"/>
          <w:sz w:val="20"/>
          <w:lang w:eastAsia="en-GB"/>
        </w:rPr>
        <w:t xml:space="preserve">Where the school identifies that a child has been harmed, </w:t>
      </w:r>
      <w:r w:rsidR="00BC7812" w:rsidRPr="00EE55A7">
        <w:rPr>
          <w:rFonts w:ascii="Century Gothic" w:hAnsi="Century Gothic" w:cs="Arial"/>
          <w:sz w:val="20"/>
          <w:lang w:eastAsia="en-GB"/>
        </w:rPr>
        <w:t>or</w:t>
      </w:r>
      <w:r w:rsidR="000A4635" w:rsidRPr="00EE55A7">
        <w:rPr>
          <w:rFonts w:ascii="Century Gothic" w:hAnsi="Century Gothic" w:cs="Arial"/>
          <w:sz w:val="20"/>
          <w:lang w:eastAsia="en-GB"/>
        </w:rPr>
        <w:t xml:space="preserve"> there may be an immediate risk of harm to a child, they should contact children’s social care immediately</w:t>
      </w:r>
      <w:r w:rsidR="006524D0" w:rsidRPr="00EE55A7">
        <w:rPr>
          <w:rFonts w:ascii="Century Gothic" w:hAnsi="Century Gothic" w:cs="Arial"/>
          <w:sz w:val="20"/>
          <w:lang w:eastAsia="en-GB"/>
        </w:rPr>
        <w:t xml:space="preserve">. </w:t>
      </w:r>
      <w:r w:rsidR="006524D0" w:rsidRPr="00EE55A7">
        <w:rPr>
          <w:rFonts w:ascii="Century Gothic" w:hAnsi="Century Gothic"/>
          <w:b/>
          <w:color w:val="0070C0"/>
          <w:sz w:val="20"/>
        </w:rPr>
        <w:t>How to make a referral to social care:</w:t>
      </w:r>
      <w:r w:rsidR="006524D0" w:rsidRPr="00EE55A7">
        <w:rPr>
          <w:rFonts w:ascii="Century Gothic" w:hAnsi="Century Gothic"/>
          <w:color w:val="0070C0"/>
          <w:sz w:val="20"/>
        </w:rPr>
        <w:t xml:space="preserve"> </w:t>
      </w:r>
      <w:r w:rsidR="002F611B" w:rsidRPr="00EE55A7">
        <w:rPr>
          <w:rFonts w:ascii="Century Gothic" w:hAnsi="Century Gothic"/>
          <w:sz w:val="20"/>
        </w:rPr>
        <w:t xml:space="preserve">Details for </w:t>
      </w:r>
      <w:r w:rsidR="00BC7812" w:rsidRPr="00EE55A7">
        <w:rPr>
          <w:rFonts w:ascii="Century Gothic" w:hAnsi="Century Gothic"/>
          <w:sz w:val="20"/>
        </w:rPr>
        <w:t xml:space="preserve">children’s social care in your area </w:t>
      </w:r>
      <w:r w:rsidR="002F611B" w:rsidRPr="00EE55A7">
        <w:rPr>
          <w:rFonts w:ascii="Century Gothic" w:hAnsi="Century Gothic"/>
          <w:sz w:val="20"/>
        </w:rPr>
        <w:t xml:space="preserve">can be found </w:t>
      </w:r>
      <w:r w:rsidR="00BC7812" w:rsidRPr="00EE55A7">
        <w:rPr>
          <w:rFonts w:ascii="Century Gothic" w:hAnsi="Century Gothic"/>
          <w:sz w:val="20"/>
        </w:rPr>
        <w:t xml:space="preserve">on the front of the Q1E Child Protection and Safeguarding Policy. </w:t>
      </w:r>
    </w:p>
    <w:p w14:paraId="30CDBDAD" w14:textId="77EDD43A" w:rsidR="00F462B0" w:rsidRPr="00EE55A7" w:rsidRDefault="00654427" w:rsidP="007A1350">
      <w:pPr>
        <w:pStyle w:val="ListParagraph"/>
        <w:numPr>
          <w:ilvl w:val="0"/>
          <w:numId w:val="11"/>
        </w:numPr>
        <w:autoSpaceDE w:val="0"/>
        <w:autoSpaceDN w:val="0"/>
        <w:adjustRightInd w:val="0"/>
        <w:spacing w:line="276" w:lineRule="auto"/>
        <w:ind w:right="-11"/>
        <w:rPr>
          <w:rFonts w:ascii="Century Gothic" w:hAnsi="Century Gothic" w:cs="Arial"/>
          <w:b/>
          <w:sz w:val="20"/>
          <w:lang w:eastAsia="en-GB"/>
        </w:rPr>
      </w:pPr>
      <w:r w:rsidRPr="00EE55A7">
        <w:rPr>
          <w:rFonts w:ascii="Century Gothic" w:hAnsi="Century Gothic" w:cs="Arial"/>
          <w:sz w:val="20"/>
          <w:u w:val="single"/>
          <w:lang w:eastAsia="en-GB"/>
        </w:rPr>
        <w:t>R</w:t>
      </w:r>
      <w:r w:rsidR="00B34CE7" w:rsidRPr="00EE55A7">
        <w:rPr>
          <w:rFonts w:ascii="Century Gothic" w:hAnsi="Century Gothic" w:cs="Arial"/>
          <w:sz w:val="20"/>
          <w:u w:val="single"/>
          <w:lang w:eastAsia="en-GB"/>
        </w:rPr>
        <w:t>eferrals to the police</w:t>
      </w:r>
      <w:r w:rsidR="00F462B0" w:rsidRPr="00EE55A7">
        <w:rPr>
          <w:rFonts w:ascii="Century Gothic" w:hAnsi="Century Gothic" w:cs="Arial"/>
          <w:sz w:val="20"/>
          <w:u w:val="single"/>
          <w:lang w:eastAsia="en-GB"/>
        </w:rPr>
        <w:t>:</w:t>
      </w:r>
      <w:r w:rsidR="00F462B0" w:rsidRPr="00EE55A7">
        <w:rPr>
          <w:rFonts w:ascii="Century Gothic" w:hAnsi="Century Gothic" w:cs="Arial"/>
          <w:b/>
          <w:sz w:val="20"/>
          <w:lang w:eastAsia="en-GB"/>
        </w:rPr>
        <w:t xml:space="preserve"> </w:t>
      </w:r>
      <w:r w:rsidR="00B34CE7" w:rsidRPr="00EE55A7">
        <w:rPr>
          <w:rFonts w:ascii="Century Gothic" w:hAnsi="Century Gothic" w:cs="Arial"/>
          <w:sz w:val="20"/>
          <w:lang w:eastAsia="en-GB"/>
        </w:rPr>
        <w:t>If the situation is a</w:t>
      </w:r>
      <w:r w:rsidRPr="00EE55A7">
        <w:rPr>
          <w:rFonts w:ascii="Century Gothic" w:hAnsi="Century Gothic" w:cs="Arial"/>
          <w:sz w:val="20"/>
          <w:lang w:eastAsia="en-GB"/>
        </w:rPr>
        <w:t xml:space="preserve"> safeguarding </w:t>
      </w:r>
      <w:r w:rsidR="00B34CE7" w:rsidRPr="00EE55A7">
        <w:rPr>
          <w:rFonts w:ascii="Century Gothic" w:hAnsi="Century Gothic" w:cs="Arial"/>
          <w:sz w:val="20"/>
          <w:lang w:eastAsia="en-GB"/>
        </w:rPr>
        <w:t xml:space="preserve">emergency, the school should contact the police immediately. </w:t>
      </w:r>
      <w:r w:rsidRPr="00EE55A7">
        <w:rPr>
          <w:rFonts w:ascii="Century Gothic" w:hAnsi="Century Gothic" w:cs="Arial"/>
          <w:sz w:val="20"/>
          <w:lang w:eastAsia="en-GB"/>
        </w:rPr>
        <w:t xml:space="preserve">If </w:t>
      </w:r>
      <w:r w:rsidR="00462FFC" w:rsidRPr="00EE55A7">
        <w:rPr>
          <w:rFonts w:ascii="Century Gothic" w:hAnsi="Century Gothic" w:cs="Arial"/>
          <w:sz w:val="20"/>
          <w:lang w:eastAsia="en-GB"/>
        </w:rPr>
        <w:t>there is an allegation</w:t>
      </w:r>
      <w:r w:rsidRPr="00EE55A7">
        <w:rPr>
          <w:rFonts w:ascii="Century Gothic" w:hAnsi="Century Gothic" w:cs="Arial"/>
          <w:sz w:val="20"/>
          <w:lang w:eastAsia="en-GB"/>
        </w:rPr>
        <w:t xml:space="preserve"> about someone who no longer works at the school, contact the police rather than the LADO. </w:t>
      </w:r>
      <w:r w:rsidR="00B34CE7" w:rsidRPr="00EE55A7">
        <w:rPr>
          <w:rFonts w:ascii="Century Gothic" w:hAnsi="Century Gothic"/>
          <w:b/>
          <w:color w:val="0070C0"/>
          <w:sz w:val="20"/>
        </w:rPr>
        <w:t>How to contact police:</w:t>
      </w:r>
      <w:r w:rsidR="00B34CE7" w:rsidRPr="00EE55A7">
        <w:rPr>
          <w:rFonts w:ascii="Century Gothic" w:hAnsi="Century Gothic"/>
          <w:color w:val="0070C0"/>
          <w:sz w:val="20"/>
        </w:rPr>
        <w:t xml:space="preserve"> </w:t>
      </w:r>
      <w:r w:rsidR="00B34CE7" w:rsidRPr="00EE55A7">
        <w:rPr>
          <w:rFonts w:ascii="Century Gothic" w:hAnsi="Century Gothic"/>
          <w:sz w:val="20"/>
        </w:rPr>
        <w:t>In an emergency</w:t>
      </w:r>
      <w:r w:rsidRPr="00EE55A7">
        <w:rPr>
          <w:rFonts w:ascii="Century Gothic" w:hAnsi="Century Gothic"/>
          <w:sz w:val="20"/>
        </w:rPr>
        <w:t>, always</w:t>
      </w:r>
      <w:r w:rsidR="00B34CE7" w:rsidRPr="00EE55A7">
        <w:rPr>
          <w:rFonts w:ascii="Century Gothic" w:hAnsi="Century Gothic"/>
          <w:sz w:val="20"/>
        </w:rPr>
        <w:t xml:space="preserve"> call 999.  </w:t>
      </w:r>
      <w:r w:rsidRPr="00EE55A7">
        <w:rPr>
          <w:rFonts w:ascii="Century Gothic" w:hAnsi="Century Gothic"/>
          <w:sz w:val="20"/>
        </w:rPr>
        <w:t xml:space="preserve">In a non-emergency situation, call 101 or report online: </w:t>
      </w:r>
      <w:hyperlink r:id="rId9" w:history="1">
        <w:r w:rsidRPr="00EE55A7">
          <w:rPr>
            <w:rStyle w:val="Hyperlink"/>
            <w:rFonts w:ascii="Century Gothic" w:hAnsi="Century Gothic"/>
            <w:color w:val="0070C0"/>
            <w:sz w:val="20"/>
          </w:rPr>
          <w:t>www.police.uk/pu/contact-the-police/report-a-crime-incident/</w:t>
        </w:r>
      </w:hyperlink>
      <w:r w:rsidRPr="00EE55A7">
        <w:rPr>
          <w:rFonts w:ascii="Century Gothic" w:hAnsi="Century Gothic"/>
          <w:color w:val="0070C0"/>
          <w:sz w:val="20"/>
        </w:rPr>
        <w:t xml:space="preserve">. </w:t>
      </w:r>
    </w:p>
    <w:p w14:paraId="58A5AB65" w14:textId="738740E5" w:rsidR="00F462B0" w:rsidRPr="00EE55A7" w:rsidRDefault="006331C1" w:rsidP="007A1350">
      <w:pPr>
        <w:pStyle w:val="ListParagraph"/>
        <w:numPr>
          <w:ilvl w:val="0"/>
          <w:numId w:val="11"/>
        </w:numPr>
        <w:autoSpaceDE w:val="0"/>
        <w:autoSpaceDN w:val="0"/>
        <w:adjustRightInd w:val="0"/>
        <w:spacing w:line="276" w:lineRule="auto"/>
        <w:ind w:right="-11"/>
        <w:rPr>
          <w:rFonts w:ascii="Century Gothic" w:hAnsi="Century Gothic" w:cs="Arial"/>
          <w:b/>
          <w:sz w:val="20"/>
          <w:lang w:eastAsia="en-GB"/>
        </w:rPr>
      </w:pPr>
      <w:r w:rsidRPr="00EE55A7">
        <w:rPr>
          <w:rFonts w:ascii="Century Gothic" w:hAnsi="Century Gothic"/>
          <w:sz w:val="20"/>
          <w:u w:val="single"/>
        </w:rPr>
        <w:t>Referrals to the Disclosure and Barring Service (DBS)</w:t>
      </w:r>
      <w:r w:rsidR="00F462B0" w:rsidRPr="00EE55A7">
        <w:rPr>
          <w:rFonts w:ascii="Century Gothic" w:hAnsi="Century Gothic"/>
          <w:sz w:val="20"/>
          <w:u w:val="single"/>
        </w:rPr>
        <w:t>:</w:t>
      </w:r>
      <w:r w:rsidR="00F462B0" w:rsidRPr="00EE55A7">
        <w:rPr>
          <w:rFonts w:ascii="Century Gothic" w:hAnsi="Century Gothic"/>
          <w:b/>
          <w:sz w:val="20"/>
        </w:rPr>
        <w:t xml:space="preserve"> </w:t>
      </w:r>
      <w:r w:rsidR="00F462B0" w:rsidRPr="00EE55A7">
        <w:rPr>
          <w:rFonts w:ascii="Century Gothic" w:hAnsi="Century Gothic" w:cs="Arial"/>
          <w:sz w:val="20"/>
          <w:lang w:eastAsia="en-GB"/>
        </w:rPr>
        <w:t>E</w:t>
      </w:r>
      <w:r w:rsidRPr="00EE55A7">
        <w:rPr>
          <w:rFonts w:ascii="Century Gothic" w:hAnsi="Century Gothic" w:cs="Arial"/>
          <w:sz w:val="20"/>
          <w:lang w:eastAsia="en-GB"/>
        </w:rPr>
        <w:t xml:space="preserve">mployers </w:t>
      </w:r>
      <w:r w:rsidR="00F462B0" w:rsidRPr="00EE55A7">
        <w:rPr>
          <w:rFonts w:ascii="Century Gothic" w:hAnsi="Century Gothic" w:cs="Arial"/>
          <w:sz w:val="20"/>
          <w:lang w:eastAsia="en-GB"/>
        </w:rPr>
        <w:t xml:space="preserve">are legally required </w:t>
      </w:r>
      <w:r w:rsidRPr="00EE55A7">
        <w:rPr>
          <w:rFonts w:ascii="Century Gothic" w:hAnsi="Century Gothic" w:cs="Arial"/>
          <w:sz w:val="20"/>
          <w:lang w:eastAsia="en-GB"/>
        </w:rPr>
        <w:t>to make a referral to the DBS where they consider an individual has engaged in conduct that harmed (or is likely to harm) a child; or if a person otherwise poses a risk of harm to a child.</w:t>
      </w:r>
      <w:r w:rsidR="00F462B0" w:rsidRPr="00EE55A7">
        <w:rPr>
          <w:rFonts w:ascii="Century Gothic" w:hAnsi="Century Gothic" w:cs="Arial"/>
          <w:sz w:val="20"/>
          <w:lang w:eastAsia="en-GB"/>
        </w:rPr>
        <w:t xml:space="preserve"> </w:t>
      </w:r>
      <w:r w:rsidR="00BB644C" w:rsidRPr="00EE55A7">
        <w:rPr>
          <w:rFonts w:ascii="Century Gothic" w:hAnsi="Century Gothic" w:cs="Arial"/>
          <w:sz w:val="20"/>
          <w:lang w:eastAsia="en-GB"/>
        </w:rPr>
        <w:t xml:space="preserve">If </w:t>
      </w:r>
      <w:r w:rsidR="006524D0" w:rsidRPr="00EE55A7">
        <w:rPr>
          <w:rFonts w:ascii="Century Gothic" w:hAnsi="Century Gothic" w:cs="Arial"/>
          <w:sz w:val="20"/>
          <w:lang w:eastAsia="en-GB"/>
        </w:rPr>
        <w:t xml:space="preserve">the </w:t>
      </w:r>
      <w:r w:rsidR="00BB644C" w:rsidRPr="00EE55A7">
        <w:rPr>
          <w:rFonts w:ascii="Century Gothic" w:hAnsi="Century Gothic" w:cs="Arial"/>
          <w:sz w:val="20"/>
          <w:lang w:eastAsia="en-GB"/>
        </w:rPr>
        <w:t>allegation is substantiated</w:t>
      </w:r>
      <w:r w:rsidR="00F462B0" w:rsidRPr="00EE55A7">
        <w:rPr>
          <w:rFonts w:ascii="Century Gothic" w:hAnsi="Century Gothic" w:cs="Arial"/>
          <w:sz w:val="20"/>
          <w:lang w:eastAsia="en-GB"/>
        </w:rPr>
        <w:t>.</w:t>
      </w:r>
      <w:r w:rsidR="00BB644C" w:rsidRPr="00EE55A7">
        <w:rPr>
          <w:rFonts w:ascii="Century Gothic" w:hAnsi="Century Gothic" w:cs="Arial"/>
          <w:sz w:val="20"/>
          <w:lang w:eastAsia="en-GB"/>
        </w:rPr>
        <w:t xml:space="preserve"> </w:t>
      </w:r>
      <w:r w:rsidR="006524D0" w:rsidRPr="00EE55A7">
        <w:rPr>
          <w:rFonts w:ascii="Century Gothic" w:hAnsi="Century Gothic" w:cs="Arial"/>
          <w:sz w:val="20"/>
          <w:lang w:eastAsia="en-GB"/>
        </w:rPr>
        <w:t xml:space="preserve">but the person has left (i.e. </w:t>
      </w:r>
      <w:r w:rsidR="00BB644C" w:rsidRPr="00EE55A7">
        <w:rPr>
          <w:rFonts w:ascii="Century Gothic" w:hAnsi="Century Gothic" w:cs="Arial"/>
          <w:sz w:val="20"/>
          <w:lang w:eastAsia="en-GB"/>
        </w:rPr>
        <w:t>the person is dismissed</w:t>
      </w:r>
      <w:r w:rsidR="006524D0" w:rsidRPr="00EE55A7">
        <w:rPr>
          <w:rFonts w:ascii="Century Gothic" w:hAnsi="Century Gothic" w:cs="Arial"/>
          <w:sz w:val="20"/>
          <w:lang w:eastAsia="en-GB"/>
        </w:rPr>
        <w:t>,</w:t>
      </w:r>
      <w:r w:rsidR="00BB644C" w:rsidRPr="00EE55A7">
        <w:rPr>
          <w:rFonts w:ascii="Century Gothic" w:hAnsi="Century Gothic" w:cs="Arial"/>
          <w:sz w:val="20"/>
          <w:lang w:eastAsia="en-GB"/>
        </w:rPr>
        <w:t xml:space="preserve"> resigns, or</w:t>
      </w:r>
      <w:r w:rsidR="006524D0" w:rsidRPr="00EE55A7">
        <w:rPr>
          <w:rFonts w:ascii="Century Gothic" w:hAnsi="Century Gothic" w:cs="Arial"/>
          <w:sz w:val="20"/>
          <w:lang w:eastAsia="en-GB"/>
        </w:rPr>
        <w:t xml:space="preserve"> </w:t>
      </w:r>
      <w:r w:rsidR="00BB644C" w:rsidRPr="00EE55A7">
        <w:rPr>
          <w:rFonts w:ascii="Century Gothic" w:hAnsi="Century Gothic" w:cs="Arial"/>
          <w:sz w:val="20"/>
          <w:lang w:eastAsia="en-GB"/>
        </w:rPr>
        <w:t xml:space="preserve">the </w:t>
      </w:r>
      <w:r w:rsidR="006524D0" w:rsidRPr="00EE55A7">
        <w:rPr>
          <w:rFonts w:ascii="Century Gothic" w:hAnsi="Century Gothic" w:cs="Arial"/>
          <w:sz w:val="20"/>
          <w:lang w:eastAsia="en-GB"/>
        </w:rPr>
        <w:t>school/trust</w:t>
      </w:r>
      <w:r w:rsidR="00BB644C" w:rsidRPr="00EE55A7">
        <w:rPr>
          <w:rFonts w:ascii="Century Gothic" w:hAnsi="Century Gothic" w:cs="Arial"/>
          <w:sz w:val="20"/>
          <w:lang w:eastAsia="en-GB"/>
        </w:rPr>
        <w:t xml:space="preserve"> ceases to use the person’s service</w:t>
      </w:r>
      <w:r w:rsidR="006524D0" w:rsidRPr="00EE55A7">
        <w:rPr>
          <w:rFonts w:ascii="Century Gothic" w:hAnsi="Century Gothic" w:cs="Arial"/>
          <w:sz w:val="20"/>
          <w:lang w:eastAsia="en-GB"/>
        </w:rPr>
        <w:t xml:space="preserve">s) </w:t>
      </w:r>
      <w:r w:rsidRPr="00EE55A7">
        <w:rPr>
          <w:rFonts w:ascii="Century Gothic" w:hAnsi="Century Gothic" w:cs="Arial"/>
          <w:sz w:val="20"/>
          <w:lang w:eastAsia="en-GB"/>
        </w:rPr>
        <w:t xml:space="preserve">then the school still has a legal duty to make a referral to the DBS, so that they can consider whether the person is required to be included on the barred lists. </w:t>
      </w:r>
      <w:r w:rsidR="00F462B0" w:rsidRPr="00EE55A7">
        <w:rPr>
          <w:rFonts w:ascii="Century Gothic" w:hAnsi="Century Gothic" w:cs="Arial"/>
          <w:sz w:val="20"/>
          <w:lang w:eastAsia="en-GB"/>
        </w:rPr>
        <w:t xml:space="preserve"> </w:t>
      </w:r>
      <w:r w:rsidR="00026DF0" w:rsidRPr="00EE55A7">
        <w:rPr>
          <w:rFonts w:ascii="Century Gothic" w:hAnsi="Century Gothic" w:cs="Arial"/>
          <w:b/>
          <w:color w:val="0070C0"/>
          <w:sz w:val="20"/>
          <w:lang w:eastAsia="en-GB"/>
        </w:rPr>
        <w:t xml:space="preserve">How to </w:t>
      </w:r>
      <w:r w:rsidR="00842A33" w:rsidRPr="00EE55A7">
        <w:rPr>
          <w:rFonts w:ascii="Century Gothic" w:hAnsi="Century Gothic" w:cs="Arial"/>
          <w:b/>
          <w:color w:val="0070C0"/>
          <w:sz w:val="20"/>
          <w:lang w:eastAsia="en-GB"/>
        </w:rPr>
        <w:t>make a</w:t>
      </w:r>
      <w:r w:rsidR="00026DF0" w:rsidRPr="00EE55A7">
        <w:rPr>
          <w:rFonts w:ascii="Century Gothic" w:hAnsi="Century Gothic" w:cs="Arial"/>
          <w:b/>
          <w:color w:val="0070C0"/>
          <w:sz w:val="20"/>
          <w:lang w:eastAsia="en-GB"/>
        </w:rPr>
        <w:t xml:space="preserve"> DBS</w:t>
      </w:r>
      <w:r w:rsidR="00842A33" w:rsidRPr="00EE55A7">
        <w:rPr>
          <w:rFonts w:ascii="Century Gothic" w:hAnsi="Century Gothic" w:cs="Arial"/>
          <w:b/>
          <w:color w:val="0070C0"/>
          <w:sz w:val="20"/>
          <w:lang w:eastAsia="en-GB"/>
        </w:rPr>
        <w:t xml:space="preserve"> referral</w:t>
      </w:r>
      <w:r w:rsidR="00026DF0" w:rsidRPr="00EE55A7">
        <w:rPr>
          <w:rFonts w:ascii="Century Gothic" w:hAnsi="Century Gothic" w:cs="Arial"/>
          <w:b/>
          <w:color w:val="0070C0"/>
          <w:sz w:val="20"/>
          <w:lang w:eastAsia="en-GB"/>
        </w:rPr>
        <w:t>:</w:t>
      </w:r>
      <w:r w:rsidR="00026DF0" w:rsidRPr="00EE55A7">
        <w:rPr>
          <w:rFonts w:ascii="Century Gothic" w:hAnsi="Century Gothic" w:cs="Arial"/>
          <w:color w:val="0070C0"/>
          <w:sz w:val="20"/>
          <w:lang w:eastAsia="en-GB"/>
        </w:rPr>
        <w:t xml:space="preserve"> </w:t>
      </w:r>
      <w:hyperlink r:id="rId10" w:history="1">
        <w:r w:rsidR="00026DF0" w:rsidRPr="00EE55A7">
          <w:rPr>
            <w:rStyle w:val="Hyperlink"/>
            <w:rFonts w:ascii="Century Gothic" w:hAnsi="Century Gothic" w:cs="Arial"/>
            <w:color w:val="0070C0"/>
            <w:sz w:val="20"/>
            <w:lang w:eastAsia="en-GB"/>
          </w:rPr>
          <w:t>www.gov.uk/guidance/making-barring-referrals-to-the-dbs</w:t>
        </w:r>
      </w:hyperlink>
      <w:r w:rsidR="00026DF0" w:rsidRPr="00EE55A7">
        <w:rPr>
          <w:rFonts w:ascii="Century Gothic" w:hAnsi="Century Gothic" w:cs="Arial"/>
          <w:color w:val="0070C0"/>
          <w:sz w:val="20"/>
          <w:lang w:eastAsia="en-GB"/>
        </w:rPr>
        <w:t xml:space="preserve"> </w:t>
      </w:r>
    </w:p>
    <w:p w14:paraId="34BDA785" w14:textId="4B3385A8" w:rsidR="00F462B0" w:rsidRPr="00EE55A7" w:rsidRDefault="006331C1" w:rsidP="007A1350">
      <w:pPr>
        <w:pStyle w:val="ListParagraph"/>
        <w:numPr>
          <w:ilvl w:val="0"/>
          <w:numId w:val="11"/>
        </w:numPr>
        <w:autoSpaceDE w:val="0"/>
        <w:autoSpaceDN w:val="0"/>
        <w:adjustRightInd w:val="0"/>
        <w:spacing w:line="276" w:lineRule="auto"/>
        <w:ind w:right="-11"/>
        <w:rPr>
          <w:rStyle w:val="Hyperlink"/>
          <w:rFonts w:ascii="Century Gothic" w:hAnsi="Century Gothic" w:cs="Arial"/>
          <w:b/>
          <w:color w:val="auto"/>
          <w:sz w:val="20"/>
          <w:u w:val="none"/>
          <w:lang w:eastAsia="en-GB"/>
        </w:rPr>
      </w:pPr>
      <w:r w:rsidRPr="00EE55A7">
        <w:rPr>
          <w:rFonts w:ascii="Century Gothic" w:hAnsi="Century Gothic" w:cs="Arial"/>
          <w:sz w:val="20"/>
          <w:u w:val="single"/>
          <w:lang w:eastAsia="en-GB"/>
        </w:rPr>
        <w:t>Referrals to the Teaching Regulation Agency (TRA)</w:t>
      </w:r>
      <w:r w:rsidR="00F462B0" w:rsidRPr="00EE55A7">
        <w:rPr>
          <w:rFonts w:ascii="Century Gothic" w:hAnsi="Century Gothic" w:cs="Arial"/>
          <w:sz w:val="20"/>
          <w:u w:val="single"/>
          <w:lang w:eastAsia="en-GB"/>
        </w:rPr>
        <w:t>:</w:t>
      </w:r>
      <w:r w:rsidR="00F462B0" w:rsidRPr="00EE55A7">
        <w:rPr>
          <w:rFonts w:ascii="Century Gothic" w:hAnsi="Century Gothic" w:cs="Arial"/>
          <w:sz w:val="20"/>
          <w:lang w:eastAsia="en-GB"/>
        </w:rPr>
        <w:t xml:space="preserve"> </w:t>
      </w:r>
      <w:r w:rsidR="00842A33" w:rsidRPr="00EE55A7">
        <w:rPr>
          <w:rFonts w:ascii="Century Gothic" w:hAnsi="Century Gothic" w:cs="Arial"/>
          <w:sz w:val="20"/>
          <w:lang w:eastAsia="en-GB"/>
        </w:rPr>
        <w:t>For</w:t>
      </w:r>
      <w:r w:rsidR="00BB644C" w:rsidRPr="00EE55A7">
        <w:rPr>
          <w:rFonts w:ascii="Century Gothic" w:hAnsi="Century Gothic" w:cs="Arial"/>
          <w:sz w:val="20"/>
          <w:lang w:eastAsia="en-GB"/>
        </w:rPr>
        <w:t xml:space="preserve"> teaching staff, the </w:t>
      </w:r>
      <w:r w:rsidR="007B475B" w:rsidRPr="00EE55A7">
        <w:rPr>
          <w:rFonts w:ascii="Century Gothic" w:hAnsi="Century Gothic" w:cs="Arial"/>
          <w:sz w:val="20"/>
          <w:lang w:eastAsia="en-GB"/>
        </w:rPr>
        <w:t>school</w:t>
      </w:r>
      <w:r w:rsidR="00BB644C" w:rsidRPr="00EE55A7">
        <w:rPr>
          <w:rFonts w:ascii="Century Gothic" w:hAnsi="Century Gothic" w:cs="Arial"/>
          <w:sz w:val="20"/>
          <w:lang w:eastAsia="en-GB"/>
        </w:rPr>
        <w:t xml:space="preserve"> </w:t>
      </w:r>
      <w:r w:rsidR="00BB644C" w:rsidRPr="00EE55A7">
        <w:rPr>
          <w:rFonts w:ascii="Century Gothic" w:hAnsi="Century Gothic" w:cs="Arial"/>
          <w:bCs/>
          <w:sz w:val="20"/>
          <w:lang w:eastAsia="en-GB"/>
        </w:rPr>
        <w:t>must</w:t>
      </w:r>
      <w:r w:rsidR="00BB644C" w:rsidRPr="00EE55A7">
        <w:rPr>
          <w:rFonts w:ascii="Century Gothic" w:hAnsi="Century Gothic" w:cs="Arial"/>
          <w:b/>
          <w:bCs/>
          <w:sz w:val="20"/>
          <w:lang w:eastAsia="en-GB"/>
        </w:rPr>
        <w:t xml:space="preserve"> </w:t>
      </w:r>
      <w:r w:rsidRPr="00EE55A7">
        <w:rPr>
          <w:rFonts w:ascii="Century Gothic" w:hAnsi="Century Gothic" w:cs="Arial"/>
          <w:bCs/>
          <w:sz w:val="20"/>
          <w:lang w:eastAsia="en-GB"/>
        </w:rPr>
        <w:t xml:space="preserve">also </w:t>
      </w:r>
      <w:r w:rsidR="00BB644C" w:rsidRPr="00EE55A7">
        <w:rPr>
          <w:rFonts w:ascii="Century Gothic" w:hAnsi="Century Gothic" w:cs="Arial"/>
          <w:sz w:val="20"/>
          <w:lang w:eastAsia="en-GB"/>
        </w:rPr>
        <w:t>consider whether to refer to the TRA</w:t>
      </w:r>
      <w:r w:rsidR="007B475B" w:rsidRPr="00EE55A7">
        <w:rPr>
          <w:rFonts w:ascii="Century Gothic" w:hAnsi="Century Gothic" w:cs="Arial"/>
          <w:sz w:val="20"/>
          <w:lang w:eastAsia="en-GB"/>
        </w:rPr>
        <w:t>,</w:t>
      </w:r>
      <w:r w:rsidR="00BB644C" w:rsidRPr="00EE55A7">
        <w:rPr>
          <w:rFonts w:ascii="Century Gothic" w:hAnsi="Century Gothic" w:cs="Arial"/>
          <w:sz w:val="20"/>
          <w:lang w:eastAsia="en-GB"/>
        </w:rPr>
        <w:t xml:space="preserve"> to consider</w:t>
      </w:r>
      <w:r w:rsidR="00CB4DA2" w:rsidRPr="00EE55A7">
        <w:rPr>
          <w:rFonts w:ascii="Century Gothic" w:hAnsi="Century Gothic" w:cs="Arial"/>
          <w:sz w:val="20"/>
          <w:lang w:eastAsia="en-GB"/>
        </w:rPr>
        <w:t xml:space="preserve"> </w:t>
      </w:r>
      <w:r w:rsidR="00BB644C" w:rsidRPr="00EE55A7">
        <w:rPr>
          <w:rFonts w:ascii="Century Gothic" w:hAnsi="Century Gothic" w:cs="Arial"/>
          <w:sz w:val="20"/>
          <w:lang w:eastAsia="en-GB"/>
        </w:rPr>
        <w:t>prohibiting the</w:t>
      </w:r>
      <w:r w:rsidR="00842A33" w:rsidRPr="00EE55A7">
        <w:rPr>
          <w:rFonts w:ascii="Century Gothic" w:hAnsi="Century Gothic" w:cs="Arial"/>
          <w:sz w:val="20"/>
          <w:lang w:eastAsia="en-GB"/>
        </w:rPr>
        <w:t>m</w:t>
      </w:r>
      <w:r w:rsidR="00BB644C" w:rsidRPr="00EE55A7">
        <w:rPr>
          <w:rFonts w:ascii="Century Gothic" w:hAnsi="Century Gothic" w:cs="Arial"/>
          <w:sz w:val="20"/>
          <w:lang w:eastAsia="en-GB"/>
        </w:rPr>
        <w:t xml:space="preserve"> from teaching.</w:t>
      </w:r>
      <w:r w:rsidR="00F462B0" w:rsidRPr="00EE55A7">
        <w:rPr>
          <w:rFonts w:ascii="Century Gothic" w:hAnsi="Century Gothic" w:cs="Arial"/>
          <w:sz w:val="20"/>
          <w:lang w:eastAsia="en-GB"/>
        </w:rPr>
        <w:t xml:space="preserve"> </w:t>
      </w:r>
      <w:r w:rsidR="00026DF0" w:rsidRPr="00EE55A7">
        <w:rPr>
          <w:rFonts w:ascii="Century Gothic" w:hAnsi="Century Gothic" w:cs="Arial"/>
          <w:b/>
          <w:color w:val="0070C0"/>
          <w:sz w:val="20"/>
          <w:lang w:eastAsia="en-GB"/>
        </w:rPr>
        <w:t>How to</w:t>
      </w:r>
      <w:r w:rsidR="00842A33" w:rsidRPr="00EE55A7">
        <w:rPr>
          <w:rFonts w:ascii="Century Gothic" w:hAnsi="Century Gothic" w:cs="Arial"/>
          <w:b/>
          <w:color w:val="0070C0"/>
          <w:sz w:val="20"/>
          <w:lang w:eastAsia="en-GB"/>
        </w:rPr>
        <w:t xml:space="preserve"> make a </w:t>
      </w:r>
      <w:r w:rsidR="00026DF0" w:rsidRPr="00EE55A7">
        <w:rPr>
          <w:rFonts w:ascii="Century Gothic" w:hAnsi="Century Gothic" w:cs="Arial"/>
          <w:b/>
          <w:color w:val="0070C0"/>
          <w:sz w:val="20"/>
          <w:lang w:eastAsia="en-GB"/>
        </w:rPr>
        <w:t>TRA</w:t>
      </w:r>
      <w:r w:rsidR="00842A33" w:rsidRPr="00EE55A7">
        <w:rPr>
          <w:rFonts w:ascii="Century Gothic" w:hAnsi="Century Gothic" w:cs="Arial"/>
          <w:b/>
          <w:color w:val="0070C0"/>
          <w:sz w:val="20"/>
          <w:lang w:eastAsia="en-GB"/>
        </w:rPr>
        <w:t xml:space="preserve"> referral: </w:t>
      </w:r>
      <w:hyperlink r:id="rId11" w:anchor="referrals" w:history="1">
        <w:r w:rsidR="00026DF0" w:rsidRPr="00EE55A7">
          <w:rPr>
            <w:rStyle w:val="Hyperlink"/>
            <w:rFonts w:ascii="Century Gothic" w:hAnsi="Century Gothic" w:cs="Arial"/>
            <w:color w:val="0070C0"/>
            <w:sz w:val="20"/>
            <w:lang w:eastAsia="en-GB"/>
          </w:rPr>
          <w:t>www.gov.uk/government/collections/teacher-misconduct#referrals</w:t>
        </w:r>
      </w:hyperlink>
    </w:p>
    <w:p w14:paraId="4C8BC400" w14:textId="77777777" w:rsidR="00EE55A7" w:rsidRPr="00EE55A7" w:rsidRDefault="000A4635" w:rsidP="007A1350">
      <w:pPr>
        <w:pStyle w:val="ListParagraph"/>
        <w:numPr>
          <w:ilvl w:val="0"/>
          <w:numId w:val="11"/>
        </w:numPr>
        <w:autoSpaceDE w:val="0"/>
        <w:autoSpaceDN w:val="0"/>
        <w:adjustRightInd w:val="0"/>
        <w:spacing w:line="276" w:lineRule="auto"/>
        <w:ind w:right="-11"/>
        <w:rPr>
          <w:rFonts w:ascii="Century Gothic" w:hAnsi="Century Gothic" w:cs="Arial"/>
          <w:b/>
          <w:sz w:val="20"/>
          <w:lang w:eastAsia="en-GB"/>
        </w:rPr>
      </w:pPr>
      <w:r w:rsidRPr="00EE55A7">
        <w:rPr>
          <w:rFonts w:ascii="Century Gothic" w:hAnsi="Century Gothic"/>
          <w:sz w:val="20"/>
          <w:u w:val="single"/>
        </w:rPr>
        <w:t>Referrals to Ofsted</w:t>
      </w:r>
      <w:r w:rsidR="00F462B0" w:rsidRPr="00EE55A7">
        <w:rPr>
          <w:rFonts w:ascii="Century Gothic" w:hAnsi="Century Gothic"/>
          <w:sz w:val="20"/>
          <w:u w:val="single"/>
        </w:rPr>
        <w:t>:</w:t>
      </w:r>
      <w:r w:rsidR="00F462B0" w:rsidRPr="00EE55A7">
        <w:rPr>
          <w:rFonts w:ascii="Century Gothic" w:hAnsi="Century Gothic"/>
          <w:sz w:val="20"/>
        </w:rPr>
        <w:t xml:space="preserve"> </w:t>
      </w:r>
      <w:r w:rsidRPr="00EE55A7">
        <w:rPr>
          <w:rFonts w:ascii="Century Gothic" w:hAnsi="Century Gothic"/>
          <w:sz w:val="20"/>
        </w:rPr>
        <w:t>Concerns about Early Years staff must also be referred to Ofsted.</w:t>
      </w:r>
      <w:r w:rsidR="00026DF0" w:rsidRPr="00EE55A7">
        <w:rPr>
          <w:rFonts w:ascii="Century Gothic" w:hAnsi="Century Gothic"/>
          <w:sz w:val="20"/>
        </w:rPr>
        <w:t xml:space="preserve"> </w:t>
      </w:r>
    </w:p>
    <w:p w14:paraId="245DFD6C" w14:textId="77777777" w:rsidR="00FB2064" w:rsidRPr="00EE55A7" w:rsidRDefault="00FB2064" w:rsidP="007A1350">
      <w:pPr>
        <w:autoSpaceDE w:val="0"/>
        <w:autoSpaceDN w:val="0"/>
        <w:adjustRightInd w:val="0"/>
        <w:spacing w:line="276" w:lineRule="auto"/>
        <w:ind w:right="-11"/>
        <w:rPr>
          <w:rFonts w:ascii="Century Gothic" w:hAnsi="Century Gothic" w:cs="Arial"/>
          <w:sz w:val="20"/>
          <w:lang w:eastAsia="en-GB"/>
        </w:rPr>
      </w:pPr>
    </w:p>
    <w:p w14:paraId="5E364C22" w14:textId="4FD933F0" w:rsidR="000A4635" w:rsidRPr="00EE55A7" w:rsidRDefault="00EE55A7" w:rsidP="007A1350">
      <w:pPr>
        <w:spacing w:line="276" w:lineRule="auto"/>
        <w:ind w:right="-11"/>
        <w:rPr>
          <w:rFonts w:ascii="Century Gothic" w:hAnsi="Century Gothic" w:cs="Arial"/>
          <w:b/>
          <w:sz w:val="20"/>
          <w:lang w:eastAsia="en-GB"/>
        </w:rPr>
      </w:pPr>
      <w:r w:rsidRPr="00EE55A7">
        <w:rPr>
          <w:rFonts w:ascii="Century Gothic" w:hAnsi="Century Gothic"/>
          <w:b/>
          <w:sz w:val="20"/>
        </w:rPr>
        <w:t>4</w:t>
      </w:r>
      <w:r w:rsidR="00F462B0" w:rsidRPr="00EE55A7">
        <w:rPr>
          <w:rFonts w:ascii="Century Gothic" w:hAnsi="Century Gothic"/>
          <w:b/>
          <w:sz w:val="20"/>
        </w:rPr>
        <w:t>.</w:t>
      </w:r>
      <w:r w:rsidR="00026DF0" w:rsidRPr="00EE55A7">
        <w:rPr>
          <w:rFonts w:ascii="Century Gothic" w:hAnsi="Century Gothic"/>
          <w:b/>
          <w:sz w:val="20"/>
        </w:rPr>
        <w:t xml:space="preserve"> </w:t>
      </w:r>
      <w:r w:rsidR="00654427" w:rsidRPr="00EE55A7">
        <w:rPr>
          <w:rFonts w:ascii="Century Gothic" w:hAnsi="Century Gothic" w:cs="Arial"/>
          <w:b/>
          <w:sz w:val="20"/>
          <w:lang w:eastAsia="en-GB"/>
        </w:rPr>
        <w:t>‘</w:t>
      </w:r>
      <w:r w:rsidR="000A4635" w:rsidRPr="00EE55A7">
        <w:rPr>
          <w:rFonts w:ascii="Century Gothic" w:hAnsi="Century Gothic" w:cs="Arial"/>
          <w:b/>
          <w:sz w:val="20"/>
          <w:lang w:eastAsia="en-GB"/>
        </w:rPr>
        <w:t>Low level</w:t>
      </w:r>
      <w:r w:rsidR="00654427" w:rsidRPr="00EE55A7">
        <w:rPr>
          <w:rFonts w:ascii="Century Gothic" w:hAnsi="Century Gothic" w:cs="Arial"/>
          <w:b/>
          <w:sz w:val="20"/>
          <w:lang w:eastAsia="en-GB"/>
        </w:rPr>
        <w:t>’</w:t>
      </w:r>
      <w:r w:rsidR="000A4635" w:rsidRPr="00EE55A7">
        <w:rPr>
          <w:rFonts w:ascii="Century Gothic" w:hAnsi="Century Gothic" w:cs="Arial"/>
          <w:b/>
          <w:sz w:val="20"/>
          <w:lang w:eastAsia="en-GB"/>
        </w:rPr>
        <w:t xml:space="preserve"> concerns </w:t>
      </w:r>
    </w:p>
    <w:p w14:paraId="5E4573D5" w14:textId="7EA8355D" w:rsidR="000A4635" w:rsidRPr="00EE55A7" w:rsidRDefault="00654427" w:rsidP="007A1350">
      <w:pPr>
        <w:spacing w:line="276" w:lineRule="auto"/>
        <w:ind w:right="-11"/>
        <w:rPr>
          <w:rFonts w:ascii="Century Gothic" w:hAnsi="Century Gothic"/>
          <w:sz w:val="20"/>
        </w:rPr>
      </w:pPr>
      <w:r w:rsidRPr="00EE55A7">
        <w:rPr>
          <w:rStyle w:val="Strong"/>
          <w:rFonts w:ascii="Century Gothic" w:hAnsi="Century Gothic" w:cs="Helvetica"/>
          <w:b w:val="0"/>
          <w:sz w:val="20"/>
        </w:rPr>
        <w:t>You should always report even ‘l</w:t>
      </w:r>
      <w:r w:rsidR="000A4635" w:rsidRPr="00EE55A7">
        <w:rPr>
          <w:rStyle w:val="Strong"/>
          <w:rFonts w:ascii="Century Gothic" w:hAnsi="Century Gothic" w:cs="Helvetica"/>
          <w:b w:val="0"/>
          <w:sz w:val="20"/>
        </w:rPr>
        <w:t>ow-level</w:t>
      </w:r>
      <w:r w:rsidRPr="00EE55A7">
        <w:rPr>
          <w:rStyle w:val="Strong"/>
          <w:rFonts w:ascii="Century Gothic" w:hAnsi="Century Gothic" w:cs="Helvetica"/>
          <w:b w:val="0"/>
          <w:sz w:val="20"/>
        </w:rPr>
        <w:t>’</w:t>
      </w:r>
      <w:r w:rsidR="000A4635" w:rsidRPr="00EE55A7">
        <w:rPr>
          <w:rStyle w:val="Strong"/>
          <w:rFonts w:ascii="Century Gothic" w:hAnsi="Century Gothic" w:cs="Helvetica"/>
          <w:b w:val="0"/>
          <w:sz w:val="20"/>
        </w:rPr>
        <w:t xml:space="preserve"> concerns about a member of staff, supply staff, volunteer or contractor</w:t>
      </w:r>
      <w:r w:rsidR="002F611B" w:rsidRPr="00EE55A7">
        <w:rPr>
          <w:rFonts w:ascii="Century Gothic" w:hAnsi="Century Gothic" w:cs="Arial"/>
          <w:sz w:val="20"/>
          <w:lang w:eastAsia="en-GB"/>
        </w:rPr>
        <w:t>, so that any potential patterns of inappropriate behaviour can be identified</w:t>
      </w:r>
      <w:r w:rsidR="000A4635" w:rsidRPr="00EE55A7">
        <w:rPr>
          <w:rStyle w:val="Strong"/>
          <w:rFonts w:ascii="Century Gothic" w:hAnsi="Century Gothic" w:cs="Helvetica"/>
          <w:b w:val="0"/>
          <w:sz w:val="20"/>
        </w:rPr>
        <w:t>.</w:t>
      </w:r>
      <w:r w:rsidR="000A4635" w:rsidRPr="00EE55A7">
        <w:rPr>
          <w:rFonts w:ascii="Century Gothic" w:hAnsi="Century Gothic" w:cs="Helvetica"/>
          <w:sz w:val="20"/>
        </w:rPr>
        <w:t xml:space="preserve"> </w:t>
      </w:r>
      <w:r w:rsidR="000A4635" w:rsidRPr="00EE55A7">
        <w:rPr>
          <w:rFonts w:ascii="Century Gothic" w:hAnsi="Century Gothic"/>
          <w:sz w:val="20"/>
        </w:rPr>
        <w:t>Low-level concerns could include, but are not limited to:</w:t>
      </w:r>
    </w:p>
    <w:p w14:paraId="29799882" w14:textId="77777777" w:rsidR="000A4635" w:rsidRPr="00EE55A7" w:rsidRDefault="000A4635" w:rsidP="007A1350">
      <w:pPr>
        <w:pStyle w:val="ListParagraph"/>
        <w:numPr>
          <w:ilvl w:val="0"/>
          <w:numId w:val="4"/>
        </w:numPr>
        <w:spacing w:line="276" w:lineRule="auto"/>
        <w:ind w:right="-11"/>
        <w:rPr>
          <w:rFonts w:ascii="Century Gothic" w:hAnsi="Century Gothic"/>
          <w:sz w:val="20"/>
        </w:rPr>
      </w:pPr>
      <w:r w:rsidRPr="00EE55A7">
        <w:rPr>
          <w:rFonts w:ascii="Century Gothic" w:hAnsi="Century Gothic"/>
          <w:sz w:val="20"/>
        </w:rPr>
        <w:t>being over friendly with children;</w:t>
      </w:r>
    </w:p>
    <w:p w14:paraId="38DC7CCF" w14:textId="77777777" w:rsidR="000A4635" w:rsidRPr="00EE55A7" w:rsidRDefault="000A4635" w:rsidP="007A1350">
      <w:pPr>
        <w:pStyle w:val="ListParagraph"/>
        <w:numPr>
          <w:ilvl w:val="0"/>
          <w:numId w:val="4"/>
        </w:numPr>
        <w:spacing w:line="276" w:lineRule="auto"/>
        <w:ind w:right="-11"/>
        <w:rPr>
          <w:rFonts w:ascii="Century Gothic" w:hAnsi="Century Gothic"/>
          <w:sz w:val="20"/>
        </w:rPr>
      </w:pPr>
      <w:r w:rsidRPr="00EE55A7">
        <w:rPr>
          <w:rFonts w:ascii="Century Gothic" w:hAnsi="Century Gothic"/>
          <w:sz w:val="20"/>
        </w:rPr>
        <w:t>having favourites;</w:t>
      </w:r>
    </w:p>
    <w:p w14:paraId="7DACD2E8" w14:textId="77777777" w:rsidR="000A4635" w:rsidRPr="00EE55A7" w:rsidRDefault="000A4635" w:rsidP="007A1350">
      <w:pPr>
        <w:pStyle w:val="ListParagraph"/>
        <w:numPr>
          <w:ilvl w:val="0"/>
          <w:numId w:val="4"/>
        </w:numPr>
        <w:spacing w:line="276" w:lineRule="auto"/>
        <w:ind w:right="-11"/>
        <w:rPr>
          <w:rFonts w:ascii="Century Gothic" w:hAnsi="Century Gothic"/>
          <w:sz w:val="20"/>
        </w:rPr>
      </w:pPr>
      <w:r w:rsidRPr="00EE55A7">
        <w:rPr>
          <w:rFonts w:ascii="Century Gothic" w:hAnsi="Century Gothic"/>
          <w:sz w:val="20"/>
        </w:rPr>
        <w:t>taking photographs of children on a personal mobile phone;</w:t>
      </w:r>
    </w:p>
    <w:p w14:paraId="6A2419F2" w14:textId="77777777" w:rsidR="000A4635" w:rsidRPr="00EE55A7" w:rsidRDefault="000A4635" w:rsidP="007A1350">
      <w:pPr>
        <w:pStyle w:val="ListParagraph"/>
        <w:numPr>
          <w:ilvl w:val="0"/>
          <w:numId w:val="4"/>
        </w:numPr>
        <w:spacing w:line="276" w:lineRule="auto"/>
        <w:ind w:right="-11"/>
        <w:rPr>
          <w:rFonts w:ascii="Century Gothic" w:hAnsi="Century Gothic"/>
          <w:sz w:val="20"/>
        </w:rPr>
      </w:pPr>
      <w:r w:rsidRPr="00EE55A7">
        <w:rPr>
          <w:rFonts w:ascii="Century Gothic" w:hAnsi="Century Gothic"/>
          <w:sz w:val="20"/>
        </w:rPr>
        <w:t>engaging with a child on a one-to-one basis in a secluded area or behind a closed door;</w:t>
      </w:r>
    </w:p>
    <w:p w14:paraId="060448F0" w14:textId="77777777" w:rsidR="000A4635" w:rsidRPr="00EE55A7" w:rsidRDefault="000A4635" w:rsidP="007A1350">
      <w:pPr>
        <w:pStyle w:val="ListParagraph"/>
        <w:numPr>
          <w:ilvl w:val="0"/>
          <w:numId w:val="4"/>
        </w:numPr>
        <w:spacing w:line="276" w:lineRule="auto"/>
        <w:ind w:right="-11"/>
        <w:rPr>
          <w:rFonts w:ascii="Century Gothic" w:hAnsi="Century Gothic"/>
          <w:sz w:val="20"/>
        </w:rPr>
      </w:pPr>
      <w:r w:rsidRPr="00EE55A7">
        <w:rPr>
          <w:rFonts w:ascii="Century Gothic" w:hAnsi="Century Gothic"/>
          <w:sz w:val="20"/>
        </w:rPr>
        <w:t>using inappropriate sexualised, intimidating or offensive language.</w:t>
      </w:r>
    </w:p>
    <w:p w14:paraId="0A63B777" w14:textId="041467FC" w:rsidR="006F5B8E" w:rsidRPr="00EE55A7" w:rsidRDefault="002F611B" w:rsidP="007A1350">
      <w:pPr>
        <w:spacing w:line="276" w:lineRule="auto"/>
        <w:ind w:right="-11"/>
        <w:rPr>
          <w:rFonts w:ascii="Century Gothic" w:hAnsi="Century Gothic"/>
          <w:sz w:val="20"/>
        </w:rPr>
      </w:pPr>
      <w:r w:rsidRPr="00EE55A7">
        <w:rPr>
          <w:rFonts w:ascii="Century Gothic" w:hAnsi="Century Gothic"/>
          <w:sz w:val="20"/>
        </w:rPr>
        <w:t xml:space="preserve">The </w:t>
      </w:r>
      <w:r w:rsidR="006F5B8E" w:rsidRPr="00EE55A7">
        <w:rPr>
          <w:rFonts w:ascii="Century Gothic" w:hAnsi="Century Gothic"/>
          <w:sz w:val="20"/>
        </w:rPr>
        <w:t>Staff Code of Conduc</w:t>
      </w:r>
      <w:r w:rsidR="00CD7554" w:rsidRPr="00EE55A7">
        <w:rPr>
          <w:rFonts w:ascii="Century Gothic" w:hAnsi="Century Gothic"/>
          <w:sz w:val="20"/>
        </w:rPr>
        <w:t>t</w:t>
      </w:r>
      <w:r w:rsidRPr="00EE55A7">
        <w:rPr>
          <w:rFonts w:ascii="Century Gothic" w:hAnsi="Century Gothic"/>
          <w:sz w:val="20"/>
        </w:rPr>
        <w:t xml:space="preserve"> sets out further details of what conduct is and is not acceptable.  </w:t>
      </w:r>
    </w:p>
    <w:p w14:paraId="21855A5F" w14:textId="6DE302BF" w:rsidR="000510D7" w:rsidRPr="00EE55A7" w:rsidRDefault="00654427" w:rsidP="007A1350">
      <w:pPr>
        <w:autoSpaceDE w:val="0"/>
        <w:autoSpaceDN w:val="0"/>
        <w:adjustRightInd w:val="0"/>
        <w:spacing w:line="276" w:lineRule="auto"/>
        <w:ind w:right="-11"/>
        <w:rPr>
          <w:rFonts w:ascii="Century Gothic" w:hAnsi="Century Gothic" w:cs="Arial"/>
          <w:b/>
          <w:color w:val="0070C0"/>
          <w:sz w:val="20"/>
          <w:lang w:eastAsia="en-GB"/>
        </w:rPr>
      </w:pPr>
      <w:r w:rsidRPr="00EE55A7">
        <w:rPr>
          <w:rFonts w:ascii="Century Gothic" w:hAnsi="Century Gothic" w:cs="Arial"/>
          <w:b/>
          <w:color w:val="0070C0"/>
          <w:sz w:val="20"/>
          <w:lang w:eastAsia="en-GB"/>
        </w:rPr>
        <w:t xml:space="preserve">How to report a </w:t>
      </w:r>
      <w:proofErr w:type="gramStart"/>
      <w:r w:rsidRPr="00EE55A7">
        <w:rPr>
          <w:rFonts w:ascii="Century Gothic" w:hAnsi="Century Gothic" w:cs="Arial"/>
          <w:b/>
          <w:color w:val="0070C0"/>
          <w:sz w:val="20"/>
          <w:lang w:eastAsia="en-GB"/>
        </w:rPr>
        <w:t>low level</w:t>
      </w:r>
      <w:proofErr w:type="gramEnd"/>
      <w:r w:rsidRPr="00EE55A7">
        <w:rPr>
          <w:rFonts w:ascii="Century Gothic" w:hAnsi="Century Gothic" w:cs="Arial"/>
          <w:b/>
          <w:color w:val="0070C0"/>
          <w:sz w:val="20"/>
          <w:lang w:eastAsia="en-GB"/>
        </w:rPr>
        <w:t xml:space="preserve"> concern: </w:t>
      </w:r>
      <w:r w:rsidR="007B475B" w:rsidRPr="00EE55A7">
        <w:rPr>
          <w:rFonts w:ascii="Century Gothic" w:hAnsi="Century Gothic" w:cs="Arial"/>
          <w:sz w:val="20"/>
          <w:lang w:eastAsia="en-GB"/>
        </w:rPr>
        <w:t>All</w:t>
      </w:r>
      <w:r w:rsidR="000510D7" w:rsidRPr="00EE55A7">
        <w:rPr>
          <w:rFonts w:ascii="Century Gothic" w:hAnsi="Century Gothic" w:cs="Arial"/>
          <w:sz w:val="20"/>
          <w:lang w:eastAsia="en-GB"/>
        </w:rPr>
        <w:t xml:space="preserve"> low-le</w:t>
      </w:r>
      <w:r w:rsidR="00CD7554" w:rsidRPr="00EE55A7">
        <w:rPr>
          <w:rFonts w:ascii="Century Gothic" w:hAnsi="Century Gothic" w:cs="Arial"/>
          <w:sz w:val="20"/>
          <w:lang w:eastAsia="en-GB"/>
        </w:rPr>
        <w:t xml:space="preserve">vel concerns </w:t>
      </w:r>
      <w:r w:rsidR="007B475B" w:rsidRPr="00EE55A7">
        <w:rPr>
          <w:rFonts w:ascii="Century Gothic" w:hAnsi="Century Gothic" w:cs="Arial"/>
          <w:sz w:val="20"/>
          <w:lang w:eastAsia="en-GB"/>
        </w:rPr>
        <w:t xml:space="preserve">should be reported </w:t>
      </w:r>
      <w:r w:rsidR="00CD7554" w:rsidRPr="00EE55A7">
        <w:rPr>
          <w:rFonts w:ascii="Century Gothic" w:hAnsi="Century Gothic" w:cs="Arial"/>
          <w:sz w:val="20"/>
          <w:lang w:eastAsia="en-GB"/>
        </w:rPr>
        <w:t>to the DSL or the h</w:t>
      </w:r>
      <w:r w:rsidR="007B475B" w:rsidRPr="00EE55A7">
        <w:rPr>
          <w:rFonts w:ascii="Century Gothic" w:hAnsi="Century Gothic" w:cs="Arial"/>
          <w:sz w:val="20"/>
          <w:lang w:eastAsia="en-GB"/>
        </w:rPr>
        <w:t>ead</w:t>
      </w:r>
      <w:r w:rsidR="000510D7" w:rsidRPr="00EE55A7">
        <w:rPr>
          <w:rFonts w:ascii="Century Gothic" w:hAnsi="Century Gothic" w:cs="Arial"/>
          <w:sz w:val="20"/>
          <w:lang w:eastAsia="en-GB"/>
        </w:rPr>
        <w:t>.</w:t>
      </w:r>
      <w:r w:rsidR="002F611B" w:rsidRPr="00EE55A7">
        <w:rPr>
          <w:rFonts w:ascii="Century Gothic" w:hAnsi="Century Gothic" w:cs="Arial"/>
          <w:sz w:val="20"/>
          <w:lang w:eastAsia="en-GB"/>
        </w:rPr>
        <w:t xml:space="preserve"> </w:t>
      </w:r>
      <w:r w:rsidR="000510D7" w:rsidRPr="00EE55A7">
        <w:rPr>
          <w:rFonts w:ascii="Century Gothic" w:hAnsi="Century Gothic" w:cs="Arial"/>
          <w:sz w:val="20"/>
          <w:lang w:eastAsia="en-GB"/>
        </w:rPr>
        <w:t xml:space="preserve">If </w:t>
      </w:r>
      <w:r w:rsidR="007B475B" w:rsidRPr="00EE55A7">
        <w:rPr>
          <w:rFonts w:ascii="Century Gothic" w:hAnsi="Century Gothic" w:cs="Arial"/>
          <w:sz w:val="20"/>
          <w:lang w:eastAsia="en-GB"/>
        </w:rPr>
        <w:t xml:space="preserve">they are </w:t>
      </w:r>
      <w:r w:rsidR="000510D7" w:rsidRPr="00EE55A7">
        <w:rPr>
          <w:rFonts w:ascii="Century Gothic" w:hAnsi="Century Gothic" w:cs="Arial"/>
          <w:sz w:val="20"/>
          <w:lang w:eastAsia="en-GB"/>
        </w:rPr>
        <w:t>reported to the DSL, the DS</w:t>
      </w:r>
      <w:r w:rsidR="007B475B" w:rsidRPr="00EE55A7">
        <w:rPr>
          <w:rFonts w:ascii="Century Gothic" w:hAnsi="Century Gothic" w:cs="Arial"/>
          <w:sz w:val="20"/>
          <w:lang w:eastAsia="en-GB"/>
        </w:rPr>
        <w:t>L should inform the head</w:t>
      </w:r>
      <w:r w:rsidR="000510D7" w:rsidRPr="00EE55A7">
        <w:rPr>
          <w:rFonts w:ascii="Century Gothic" w:hAnsi="Century Gothic" w:cs="Arial"/>
          <w:sz w:val="20"/>
          <w:lang w:eastAsia="en-GB"/>
        </w:rPr>
        <w:t xml:space="preserve"> in a timely fashion according to the nature of </w:t>
      </w:r>
      <w:r w:rsidR="007B475B" w:rsidRPr="00EE55A7">
        <w:rPr>
          <w:rFonts w:ascii="Century Gothic" w:hAnsi="Century Gothic" w:cs="Arial"/>
          <w:sz w:val="20"/>
          <w:lang w:eastAsia="en-GB"/>
        </w:rPr>
        <w:t>the</w:t>
      </w:r>
      <w:r w:rsidR="000510D7" w:rsidRPr="00EE55A7">
        <w:rPr>
          <w:rFonts w:ascii="Century Gothic" w:hAnsi="Century Gothic" w:cs="Arial"/>
          <w:sz w:val="20"/>
          <w:lang w:eastAsia="en-GB"/>
        </w:rPr>
        <w:t xml:space="preserve"> concern.</w:t>
      </w:r>
      <w:r w:rsidR="00842A33" w:rsidRPr="00EE55A7">
        <w:rPr>
          <w:rFonts w:ascii="Century Gothic" w:hAnsi="Century Gothic" w:cs="Arial"/>
          <w:b/>
          <w:color w:val="0070C0"/>
          <w:sz w:val="20"/>
          <w:lang w:eastAsia="en-GB"/>
        </w:rPr>
        <w:t xml:space="preserve"> </w:t>
      </w:r>
      <w:r w:rsidR="000510D7" w:rsidRPr="00EE55A7">
        <w:rPr>
          <w:rFonts w:ascii="Century Gothic" w:hAnsi="Century Gothic" w:cs="Arial"/>
          <w:sz w:val="20"/>
          <w:lang w:eastAsia="en-GB"/>
        </w:rPr>
        <w:t xml:space="preserve">The head is the ultimate decision maker </w:t>
      </w:r>
      <w:r w:rsidR="007B475B" w:rsidRPr="00EE55A7">
        <w:rPr>
          <w:rFonts w:ascii="Century Gothic" w:hAnsi="Century Gothic" w:cs="Arial"/>
          <w:sz w:val="20"/>
          <w:lang w:eastAsia="en-GB"/>
        </w:rPr>
        <w:t>on</w:t>
      </w:r>
      <w:r w:rsidR="000510D7" w:rsidRPr="00EE55A7">
        <w:rPr>
          <w:rFonts w:ascii="Century Gothic" w:hAnsi="Century Gothic" w:cs="Arial"/>
          <w:sz w:val="20"/>
          <w:lang w:eastAsia="en-GB"/>
        </w:rPr>
        <w:t xml:space="preserve"> </w:t>
      </w:r>
      <w:r w:rsidR="007B475B" w:rsidRPr="00EE55A7">
        <w:rPr>
          <w:rFonts w:ascii="Century Gothic" w:hAnsi="Century Gothic" w:cs="Arial"/>
          <w:sz w:val="20"/>
          <w:lang w:eastAsia="en-GB"/>
        </w:rPr>
        <w:t>the course of action to be taken</w:t>
      </w:r>
      <w:r w:rsidR="000510D7" w:rsidRPr="00EE55A7">
        <w:rPr>
          <w:rFonts w:ascii="Century Gothic" w:hAnsi="Century Gothic" w:cs="Arial"/>
          <w:sz w:val="20"/>
          <w:lang w:eastAsia="en-GB"/>
        </w:rPr>
        <w:t xml:space="preserve">, although </w:t>
      </w:r>
      <w:r w:rsidR="002F611B" w:rsidRPr="00EE55A7">
        <w:rPr>
          <w:rFonts w:ascii="Century Gothic" w:hAnsi="Century Gothic" w:cs="Arial"/>
          <w:sz w:val="20"/>
          <w:lang w:eastAsia="en-GB"/>
        </w:rPr>
        <w:t xml:space="preserve">he/she </w:t>
      </w:r>
      <w:r w:rsidR="000510D7" w:rsidRPr="00EE55A7">
        <w:rPr>
          <w:rFonts w:ascii="Century Gothic" w:hAnsi="Century Gothic" w:cs="Arial"/>
          <w:sz w:val="20"/>
          <w:lang w:eastAsia="en-GB"/>
        </w:rPr>
        <w:t>may wish to consult with the DSL</w:t>
      </w:r>
      <w:r w:rsidR="002F611B" w:rsidRPr="00EE55A7">
        <w:rPr>
          <w:rFonts w:ascii="Century Gothic" w:hAnsi="Century Gothic" w:cs="Arial"/>
          <w:sz w:val="20"/>
          <w:lang w:eastAsia="en-GB"/>
        </w:rPr>
        <w:t xml:space="preserve">. </w:t>
      </w:r>
      <w:r w:rsidR="000510D7" w:rsidRPr="00EE55A7">
        <w:rPr>
          <w:rFonts w:ascii="Century Gothic" w:hAnsi="Century Gothic" w:cs="Arial"/>
          <w:sz w:val="20"/>
          <w:lang w:eastAsia="en-GB"/>
        </w:rPr>
        <w:t>Low-level concerns about supply staff and contractors will be notified to their employers</w:t>
      </w:r>
      <w:r w:rsidR="002F611B" w:rsidRPr="00EE55A7">
        <w:rPr>
          <w:rFonts w:ascii="Century Gothic" w:hAnsi="Century Gothic" w:cs="Arial"/>
          <w:sz w:val="20"/>
          <w:lang w:eastAsia="en-GB"/>
        </w:rPr>
        <w:t xml:space="preserve">. </w:t>
      </w:r>
      <w:r w:rsidR="000510D7" w:rsidRPr="00EE55A7">
        <w:rPr>
          <w:rFonts w:ascii="Century Gothic" w:hAnsi="Century Gothic" w:cs="Arial"/>
          <w:b/>
          <w:color w:val="0070C0"/>
          <w:sz w:val="20"/>
          <w:lang w:eastAsia="en-GB"/>
        </w:rPr>
        <w:t xml:space="preserve">If </w:t>
      </w:r>
      <w:r w:rsidR="002F611B" w:rsidRPr="00EE55A7">
        <w:rPr>
          <w:rFonts w:ascii="Century Gothic" w:hAnsi="Century Gothic" w:cs="Arial"/>
          <w:b/>
          <w:color w:val="0070C0"/>
          <w:sz w:val="20"/>
          <w:lang w:eastAsia="en-GB"/>
        </w:rPr>
        <w:t>there is</w:t>
      </w:r>
      <w:r w:rsidR="000510D7" w:rsidRPr="00EE55A7">
        <w:rPr>
          <w:rFonts w:ascii="Century Gothic" w:hAnsi="Century Gothic" w:cs="Arial"/>
          <w:b/>
          <w:color w:val="0070C0"/>
          <w:sz w:val="20"/>
          <w:lang w:eastAsia="en-GB"/>
        </w:rPr>
        <w:t xml:space="preserve"> any doubt </w:t>
      </w:r>
      <w:r w:rsidR="002F611B" w:rsidRPr="00EE55A7">
        <w:rPr>
          <w:rFonts w:ascii="Century Gothic" w:hAnsi="Century Gothic" w:cs="Arial"/>
          <w:b/>
          <w:color w:val="0070C0"/>
          <w:sz w:val="20"/>
          <w:lang w:eastAsia="en-GB"/>
        </w:rPr>
        <w:t>as to whether something is a low</w:t>
      </w:r>
      <w:r w:rsidR="000510D7" w:rsidRPr="00EE55A7">
        <w:rPr>
          <w:rFonts w:ascii="Century Gothic" w:hAnsi="Century Gothic" w:cs="Arial"/>
          <w:b/>
          <w:color w:val="0070C0"/>
          <w:sz w:val="20"/>
          <w:lang w:eastAsia="en-GB"/>
        </w:rPr>
        <w:t xml:space="preserve">-level concern </w:t>
      </w:r>
      <w:r w:rsidR="002F611B" w:rsidRPr="00EE55A7">
        <w:rPr>
          <w:rFonts w:ascii="Century Gothic" w:hAnsi="Century Gothic" w:cs="Arial"/>
          <w:b/>
          <w:color w:val="0070C0"/>
          <w:sz w:val="20"/>
          <w:lang w:eastAsia="en-GB"/>
        </w:rPr>
        <w:t xml:space="preserve">or </w:t>
      </w:r>
      <w:r w:rsidR="000510D7" w:rsidRPr="00EE55A7">
        <w:rPr>
          <w:rFonts w:ascii="Century Gothic" w:hAnsi="Century Gothic" w:cs="Arial"/>
          <w:b/>
          <w:color w:val="0070C0"/>
          <w:sz w:val="20"/>
          <w:lang w:eastAsia="en-GB"/>
        </w:rPr>
        <w:t xml:space="preserve">in fact meets the harm threshold, </w:t>
      </w:r>
      <w:r w:rsidR="002F611B" w:rsidRPr="00EE55A7">
        <w:rPr>
          <w:rFonts w:ascii="Century Gothic" w:hAnsi="Century Gothic" w:cs="Arial"/>
          <w:b/>
          <w:color w:val="0070C0"/>
          <w:sz w:val="20"/>
          <w:lang w:eastAsia="en-GB"/>
        </w:rPr>
        <w:t>the school should</w:t>
      </w:r>
      <w:r w:rsidR="000510D7" w:rsidRPr="00EE55A7">
        <w:rPr>
          <w:rFonts w:ascii="Century Gothic" w:hAnsi="Century Gothic" w:cs="Arial"/>
          <w:b/>
          <w:color w:val="0070C0"/>
          <w:sz w:val="20"/>
          <w:lang w:eastAsia="en-GB"/>
        </w:rPr>
        <w:t xml:space="preserve"> consult with their LADO. </w:t>
      </w:r>
    </w:p>
    <w:p w14:paraId="5AA42265" w14:textId="2FC98AA0" w:rsidR="000510D7" w:rsidRPr="00EE55A7" w:rsidRDefault="000510D7" w:rsidP="007A1350">
      <w:pPr>
        <w:autoSpaceDE w:val="0"/>
        <w:autoSpaceDN w:val="0"/>
        <w:adjustRightInd w:val="0"/>
        <w:spacing w:line="276" w:lineRule="auto"/>
        <w:ind w:right="-11"/>
        <w:rPr>
          <w:rFonts w:ascii="Century Gothic" w:hAnsi="Century Gothic" w:cs="Arial"/>
          <w:b/>
          <w:color w:val="0070C0"/>
          <w:sz w:val="20"/>
          <w:lang w:eastAsia="en-GB"/>
        </w:rPr>
      </w:pPr>
    </w:p>
    <w:p w14:paraId="33AA2256" w14:textId="5222ABAF" w:rsidR="007B475B" w:rsidRPr="00EE55A7" w:rsidRDefault="00EE55A7" w:rsidP="007A1350">
      <w:pPr>
        <w:autoSpaceDE w:val="0"/>
        <w:autoSpaceDN w:val="0"/>
        <w:adjustRightInd w:val="0"/>
        <w:spacing w:line="276" w:lineRule="auto"/>
        <w:ind w:right="-11"/>
        <w:rPr>
          <w:rFonts w:ascii="Century Gothic" w:hAnsi="Century Gothic" w:cs="Arial"/>
          <w:b/>
          <w:sz w:val="20"/>
          <w:lang w:eastAsia="en-GB"/>
        </w:rPr>
      </w:pPr>
      <w:r w:rsidRPr="00EE55A7">
        <w:rPr>
          <w:rFonts w:ascii="Century Gothic" w:hAnsi="Century Gothic" w:cs="Arial"/>
          <w:b/>
          <w:sz w:val="20"/>
          <w:lang w:eastAsia="en-GB"/>
        </w:rPr>
        <w:t>5</w:t>
      </w:r>
      <w:r w:rsidR="007B475B" w:rsidRPr="00EE55A7">
        <w:rPr>
          <w:rFonts w:ascii="Century Gothic" w:hAnsi="Century Gothic" w:cs="Arial"/>
          <w:b/>
          <w:sz w:val="20"/>
          <w:lang w:eastAsia="en-GB"/>
        </w:rPr>
        <w:t>. Unsubstantiated allegations</w:t>
      </w:r>
    </w:p>
    <w:p w14:paraId="6DF6CF6A" w14:textId="230C8DD6" w:rsidR="007B475B" w:rsidRPr="00EE55A7" w:rsidRDefault="007B475B" w:rsidP="007A1350">
      <w:pPr>
        <w:autoSpaceDE w:val="0"/>
        <w:autoSpaceDN w:val="0"/>
        <w:adjustRightInd w:val="0"/>
        <w:spacing w:line="276" w:lineRule="auto"/>
        <w:ind w:right="-11"/>
        <w:rPr>
          <w:rFonts w:ascii="Century Gothic" w:hAnsi="Century Gothic" w:cs="Arial"/>
          <w:b/>
          <w:sz w:val="20"/>
          <w:lang w:eastAsia="en-GB"/>
        </w:rPr>
      </w:pPr>
      <w:r w:rsidRPr="00EE55A7">
        <w:rPr>
          <w:rFonts w:ascii="Century Gothic" w:hAnsi="Century Gothic" w:cs="Arial"/>
          <w:sz w:val="20"/>
          <w:lang w:eastAsia="en-GB"/>
        </w:rPr>
        <w:t xml:space="preserve">If an allegation is determined to be unsubstantiated, unfounded, false or malicious, the LADO and the case manager should consider whether the child and/or the person who has made the allegation </w:t>
      </w:r>
      <w:proofErr w:type="gramStart"/>
      <w:r w:rsidRPr="00EE55A7">
        <w:rPr>
          <w:rFonts w:ascii="Century Gothic" w:hAnsi="Century Gothic" w:cs="Arial"/>
          <w:sz w:val="20"/>
          <w:lang w:eastAsia="en-GB"/>
        </w:rPr>
        <w:t>is in need of</w:t>
      </w:r>
      <w:proofErr w:type="gramEnd"/>
      <w:r w:rsidRPr="00EE55A7">
        <w:rPr>
          <w:rFonts w:ascii="Century Gothic" w:hAnsi="Century Gothic" w:cs="Arial"/>
          <w:sz w:val="20"/>
          <w:lang w:eastAsia="en-GB"/>
        </w:rPr>
        <w:t xml:space="preserve"> help or may have been abused by</w:t>
      </w:r>
      <w:r w:rsidRPr="00EE55A7">
        <w:rPr>
          <w:rFonts w:ascii="Century Gothic" w:hAnsi="Century Gothic"/>
          <w:sz w:val="20"/>
        </w:rPr>
        <w:t xml:space="preserve"> someone else and this is a cry for help. In such circumstances, a referral to children’s social care may be appropriate. </w:t>
      </w:r>
    </w:p>
    <w:p w14:paraId="30800740" w14:textId="77777777" w:rsidR="007B475B" w:rsidRPr="00EE55A7" w:rsidRDefault="007B475B" w:rsidP="007A1350">
      <w:pPr>
        <w:autoSpaceDE w:val="0"/>
        <w:autoSpaceDN w:val="0"/>
        <w:adjustRightInd w:val="0"/>
        <w:spacing w:line="276" w:lineRule="auto"/>
        <w:ind w:right="-11"/>
        <w:rPr>
          <w:rFonts w:ascii="Century Gothic" w:hAnsi="Century Gothic" w:cs="Arial"/>
          <w:sz w:val="20"/>
          <w:lang w:eastAsia="en-GB"/>
        </w:rPr>
      </w:pPr>
      <w:r w:rsidRPr="00EE55A7">
        <w:rPr>
          <w:rFonts w:ascii="Century Gothic" w:hAnsi="Century Gothic"/>
          <w:sz w:val="20"/>
        </w:rPr>
        <w:t>If a report is shown to be deliberately invented or malicious, the school should consider whether any disciplinary action is appropriate against the individual who made it, consulting HR for advice.</w:t>
      </w:r>
    </w:p>
    <w:p w14:paraId="61D7DEF6" w14:textId="77777777" w:rsidR="007B475B" w:rsidRPr="00EE55A7" w:rsidRDefault="007B475B" w:rsidP="007A1350">
      <w:pPr>
        <w:autoSpaceDE w:val="0"/>
        <w:autoSpaceDN w:val="0"/>
        <w:adjustRightInd w:val="0"/>
        <w:spacing w:line="276" w:lineRule="auto"/>
        <w:ind w:right="-11"/>
        <w:rPr>
          <w:rFonts w:ascii="Century Gothic" w:hAnsi="Century Gothic" w:cs="Arial"/>
          <w:b/>
          <w:color w:val="0070C0"/>
          <w:sz w:val="20"/>
          <w:lang w:eastAsia="en-GB"/>
        </w:rPr>
      </w:pPr>
    </w:p>
    <w:p w14:paraId="49DF4F60" w14:textId="6E8F6A13" w:rsidR="000A4635" w:rsidRPr="00EE55A7" w:rsidRDefault="00EE55A7" w:rsidP="007A1350">
      <w:pPr>
        <w:spacing w:line="276" w:lineRule="auto"/>
        <w:ind w:right="-11"/>
        <w:rPr>
          <w:rFonts w:ascii="Century Gothic" w:hAnsi="Century Gothic"/>
          <w:b/>
          <w:sz w:val="20"/>
        </w:rPr>
      </w:pPr>
      <w:r w:rsidRPr="00EE55A7">
        <w:rPr>
          <w:rFonts w:ascii="Century Gothic" w:hAnsi="Century Gothic"/>
          <w:b/>
          <w:sz w:val="20"/>
        </w:rPr>
        <w:t>6</w:t>
      </w:r>
      <w:r w:rsidR="007B475B" w:rsidRPr="00EE55A7">
        <w:rPr>
          <w:rFonts w:ascii="Century Gothic" w:hAnsi="Century Gothic"/>
          <w:b/>
          <w:sz w:val="20"/>
        </w:rPr>
        <w:t>. Whistleblowing</w:t>
      </w:r>
    </w:p>
    <w:p w14:paraId="31AF608E" w14:textId="2A069376" w:rsidR="000A4635" w:rsidRPr="00EE55A7" w:rsidRDefault="002F611B" w:rsidP="007A1350">
      <w:pPr>
        <w:pStyle w:val="Heading1"/>
        <w:shd w:val="clear" w:color="auto" w:fill="FFFFFF"/>
        <w:spacing w:line="276" w:lineRule="auto"/>
        <w:ind w:right="-11"/>
        <w:textAlignment w:val="baseline"/>
        <w:rPr>
          <w:rFonts w:ascii="Century Gothic" w:hAnsi="Century Gothic" w:cs="Arial"/>
          <w:b/>
          <w:sz w:val="20"/>
        </w:rPr>
      </w:pPr>
      <w:r w:rsidRPr="00EE55A7">
        <w:rPr>
          <w:rFonts w:ascii="Century Gothic" w:hAnsi="Century Gothic"/>
          <w:sz w:val="20"/>
        </w:rPr>
        <w:t>Concerns</w:t>
      </w:r>
      <w:r w:rsidR="00842A33" w:rsidRPr="00EE55A7">
        <w:rPr>
          <w:rFonts w:ascii="Century Gothic" w:hAnsi="Century Gothic"/>
          <w:sz w:val="20"/>
        </w:rPr>
        <w:t xml:space="preserve"> about the school/trust </w:t>
      </w:r>
      <w:r w:rsidRPr="00EE55A7">
        <w:rPr>
          <w:rFonts w:ascii="Century Gothic" w:hAnsi="Century Gothic"/>
          <w:sz w:val="20"/>
        </w:rPr>
        <w:t>can be raised through</w:t>
      </w:r>
      <w:r w:rsidR="000A4635" w:rsidRPr="00EE55A7">
        <w:rPr>
          <w:rFonts w:ascii="Century Gothic" w:hAnsi="Century Gothic"/>
          <w:sz w:val="20"/>
          <w:lang w:val="en"/>
        </w:rPr>
        <w:t xml:space="preserve"> the process set out </w:t>
      </w:r>
      <w:r w:rsidR="000A4635" w:rsidRPr="00EE55A7">
        <w:rPr>
          <w:rFonts w:ascii="Century Gothic" w:hAnsi="Century Gothic"/>
          <w:sz w:val="20"/>
        </w:rPr>
        <w:t xml:space="preserve">in the Q1E Whistleblowing Policy. </w:t>
      </w:r>
      <w:r w:rsidR="000A4635" w:rsidRPr="00EE55A7">
        <w:rPr>
          <w:rStyle w:val="hi"/>
          <w:rFonts w:ascii="Century Gothic" w:hAnsi="Century Gothic" w:cs="Arial"/>
          <w:sz w:val="20"/>
          <w:bdr w:val="none" w:sz="0" w:space="0" w:color="auto" w:frame="1"/>
          <w:shd w:val="clear" w:color="auto" w:fill="FFFFFF"/>
        </w:rPr>
        <w:t>Whistleblowing</w:t>
      </w:r>
      <w:r w:rsidR="000A4635" w:rsidRPr="00EE55A7">
        <w:rPr>
          <w:rFonts w:ascii="Century Gothic" w:hAnsi="Century Gothic" w:cs="Arial"/>
          <w:sz w:val="20"/>
          <w:shd w:val="clear" w:color="auto" w:fill="FFFFFF"/>
        </w:rPr>
        <w:t> is the act of </w:t>
      </w:r>
      <w:r w:rsidR="000A4635" w:rsidRPr="00EE55A7">
        <w:rPr>
          <w:rFonts w:ascii="Century Gothic" w:hAnsi="Century Gothic" w:cs="Arial"/>
          <w:sz w:val="20"/>
          <w:bdr w:val="none" w:sz="0" w:space="0" w:color="auto" w:frame="1"/>
          <w:shd w:val="clear" w:color="auto" w:fill="FFFFFF"/>
        </w:rPr>
        <w:t>telling</w:t>
      </w:r>
      <w:r w:rsidR="000A4635" w:rsidRPr="00EE55A7">
        <w:rPr>
          <w:rFonts w:ascii="Century Gothic" w:hAnsi="Century Gothic" w:cs="Arial"/>
          <w:sz w:val="20"/>
          <w:shd w:val="clear" w:color="auto" w:fill="FFFFFF"/>
        </w:rPr>
        <w:t> the </w:t>
      </w:r>
      <w:r w:rsidR="000A4635" w:rsidRPr="00EE55A7">
        <w:rPr>
          <w:rFonts w:ascii="Century Gothic" w:hAnsi="Century Gothic" w:cs="Arial"/>
          <w:sz w:val="20"/>
          <w:bdr w:val="none" w:sz="0" w:space="0" w:color="auto" w:frame="1"/>
          <w:shd w:val="clear" w:color="auto" w:fill="FFFFFF"/>
        </w:rPr>
        <w:t>authorities</w:t>
      </w:r>
      <w:r w:rsidR="000A4635" w:rsidRPr="00EE55A7">
        <w:rPr>
          <w:rFonts w:ascii="Century Gothic" w:hAnsi="Century Gothic" w:cs="Arial"/>
          <w:sz w:val="20"/>
          <w:shd w:val="clear" w:color="auto" w:fill="FFFFFF"/>
        </w:rPr>
        <w:t xml:space="preserve"> or the public that the organisation you </w:t>
      </w:r>
      <w:r w:rsidR="000A4635" w:rsidRPr="00EE55A7">
        <w:rPr>
          <w:rFonts w:ascii="Century Gothic" w:hAnsi="Century Gothic" w:cs="Arial"/>
          <w:sz w:val="20"/>
          <w:bdr w:val="none" w:sz="0" w:space="0" w:color="auto" w:frame="1"/>
          <w:shd w:val="clear" w:color="auto" w:fill="FFFFFF"/>
        </w:rPr>
        <w:t>work</w:t>
      </w:r>
      <w:r w:rsidR="000A4635" w:rsidRPr="00EE55A7">
        <w:rPr>
          <w:rFonts w:ascii="Century Gothic" w:hAnsi="Century Gothic" w:cs="Arial"/>
          <w:sz w:val="20"/>
          <w:shd w:val="clear" w:color="auto" w:fill="FFFFFF"/>
        </w:rPr>
        <w:t xml:space="preserve"> for is doing something </w:t>
      </w:r>
      <w:r w:rsidR="000A4635" w:rsidRPr="00EE55A7">
        <w:rPr>
          <w:rFonts w:ascii="Century Gothic" w:hAnsi="Century Gothic" w:cs="Arial"/>
          <w:sz w:val="20"/>
          <w:bdr w:val="none" w:sz="0" w:space="0" w:color="auto" w:frame="1"/>
          <w:shd w:val="clear" w:color="auto" w:fill="FFFFFF"/>
        </w:rPr>
        <w:t>immoral</w:t>
      </w:r>
      <w:r w:rsidR="000A4635" w:rsidRPr="00EE55A7">
        <w:rPr>
          <w:rFonts w:ascii="Century Gothic" w:hAnsi="Century Gothic" w:cs="Arial"/>
          <w:sz w:val="20"/>
          <w:shd w:val="clear" w:color="auto" w:fill="FFFFFF"/>
        </w:rPr>
        <w:t> or </w:t>
      </w:r>
      <w:r w:rsidR="000A4635" w:rsidRPr="00EE55A7">
        <w:rPr>
          <w:rFonts w:ascii="Century Gothic" w:hAnsi="Century Gothic" w:cs="Arial"/>
          <w:sz w:val="20"/>
          <w:bdr w:val="none" w:sz="0" w:space="0" w:color="auto" w:frame="1"/>
          <w:shd w:val="clear" w:color="auto" w:fill="FFFFFF"/>
        </w:rPr>
        <w:t>illegal</w:t>
      </w:r>
      <w:r w:rsidR="000A4635" w:rsidRPr="00EE55A7">
        <w:rPr>
          <w:rFonts w:ascii="Century Gothic" w:hAnsi="Century Gothic" w:cs="Arial"/>
          <w:sz w:val="20"/>
          <w:shd w:val="clear" w:color="auto" w:fill="FFFFFF"/>
        </w:rPr>
        <w:t xml:space="preserve">, and which is in the public interest. </w:t>
      </w:r>
      <w:r w:rsidR="00F462B0" w:rsidRPr="00EE55A7">
        <w:rPr>
          <w:rFonts w:ascii="Century Gothic" w:hAnsi="Century Gothic" w:cs="Arial"/>
          <w:sz w:val="20"/>
          <w:shd w:val="clear" w:color="auto" w:fill="FFFFFF"/>
        </w:rPr>
        <w:t xml:space="preserve"> </w:t>
      </w:r>
    </w:p>
    <w:p w14:paraId="6C951A30" w14:textId="4CAC07FD" w:rsidR="009C1C26" w:rsidRDefault="009C1C26" w:rsidP="007A1350">
      <w:pPr>
        <w:ind w:right="-11"/>
        <w:rPr>
          <w:rFonts w:ascii="Century Gothic" w:hAnsi="Century Gothic"/>
          <w:b/>
          <w:sz w:val="28"/>
          <w:szCs w:val="28"/>
        </w:rPr>
      </w:pPr>
    </w:p>
    <w:p w14:paraId="2029E49D" w14:textId="77777777" w:rsidR="00A57078" w:rsidRDefault="00A57078">
      <w:pPr>
        <w:rPr>
          <w:rFonts w:ascii="Century Gothic" w:hAnsi="Century Gothic"/>
          <w:b/>
          <w:sz w:val="28"/>
          <w:szCs w:val="28"/>
        </w:rPr>
      </w:pPr>
      <w:r>
        <w:rPr>
          <w:rFonts w:ascii="Century Gothic" w:hAnsi="Century Gothic"/>
          <w:b/>
          <w:sz w:val="28"/>
          <w:szCs w:val="28"/>
        </w:rPr>
        <w:br w:type="page"/>
      </w:r>
    </w:p>
    <w:p w14:paraId="7CC52553" w14:textId="64D37B31" w:rsidR="00C3138F" w:rsidRPr="00C3138F" w:rsidRDefault="009C1C26" w:rsidP="000805D3">
      <w:pPr>
        <w:rPr>
          <w:rFonts w:ascii="Century Gothic" w:hAnsi="Century Gothic"/>
          <w:b/>
          <w:sz w:val="28"/>
          <w:szCs w:val="28"/>
        </w:rPr>
      </w:pPr>
      <w:r>
        <w:rPr>
          <w:rFonts w:ascii="Century Gothic" w:hAnsi="Century Gothic"/>
          <w:b/>
          <w:sz w:val="28"/>
          <w:szCs w:val="28"/>
        </w:rPr>
        <w:lastRenderedPageBreak/>
        <w:t>Appendix A</w:t>
      </w:r>
      <w:r w:rsidR="00E96DBA">
        <w:rPr>
          <w:rFonts w:ascii="Century Gothic" w:hAnsi="Century Gothic"/>
          <w:b/>
          <w:sz w:val="28"/>
          <w:szCs w:val="28"/>
        </w:rPr>
        <w:t xml:space="preserve">: </w:t>
      </w:r>
      <w:r w:rsidR="000805D3" w:rsidRPr="009C1C26">
        <w:rPr>
          <w:rFonts w:ascii="Century Gothic" w:hAnsi="Century Gothic"/>
          <w:b/>
          <w:color w:val="0070C0"/>
          <w:sz w:val="28"/>
          <w:szCs w:val="28"/>
        </w:rPr>
        <w:t>Managing allegations against staff: Flow Chart</w:t>
      </w:r>
    </w:p>
    <w:p w14:paraId="66F23329" w14:textId="1AD19CAA" w:rsidR="004354CC" w:rsidRPr="00726D7B" w:rsidRDefault="004354CC">
      <w:pPr>
        <w:rPr>
          <w:rFonts w:ascii="Century Gothic" w:hAnsi="Century Gothic"/>
          <w:b/>
          <w:color w:val="FF0000"/>
          <w:sz w:val="28"/>
          <w:szCs w:val="28"/>
        </w:rPr>
      </w:pPr>
      <w:r>
        <w:rPr>
          <w:noProof/>
          <w:lang w:eastAsia="en-GB"/>
        </w:rPr>
        <w:drawing>
          <wp:inline distT="0" distB="0" distL="0" distR="0" wp14:anchorId="13ADBA52" wp14:editId="29550173">
            <wp:extent cx="5589270" cy="407094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140" t="1884" r="923"/>
                    <a:stretch/>
                  </pic:blipFill>
                  <pic:spPr bwMode="auto">
                    <a:xfrm>
                      <a:off x="0" y="0"/>
                      <a:ext cx="5697639" cy="4149872"/>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58F4669A" wp14:editId="2B26FA0B">
            <wp:extent cx="5629275" cy="5370887"/>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857"/>
                    <a:stretch/>
                  </pic:blipFill>
                  <pic:spPr bwMode="auto">
                    <a:xfrm>
                      <a:off x="0" y="0"/>
                      <a:ext cx="5774494" cy="5509440"/>
                    </a:xfrm>
                    <a:prstGeom prst="rect">
                      <a:avLst/>
                    </a:prstGeom>
                    <a:ln>
                      <a:noFill/>
                    </a:ln>
                    <a:extLst>
                      <a:ext uri="{53640926-AAD7-44D8-BBD7-CCE9431645EC}">
                        <a14:shadowObscured xmlns:a14="http://schemas.microsoft.com/office/drawing/2010/main"/>
                      </a:ext>
                    </a:extLst>
                  </pic:spPr>
                </pic:pic>
              </a:graphicData>
            </a:graphic>
          </wp:inline>
        </w:drawing>
      </w:r>
    </w:p>
    <w:p w14:paraId="0ADB27E1" w14:textId="5EB87F22" w:rsidR="00E96DBA" w:rsidRPr="00C3138F" w:rsidRDefault="009C1C26" w:rsidP="00E96DBA">
      <w:pPr>
        <w:rPr>
          <w:rFonts w:ascii="Century Gothic" w:hAnsi="Century Gothic"/>
          <w:b/>
          <w:sz w:val="28"/>
          <w:szCs w:val="28"/>
        </w:rPr>
      </w:pPr>
      <w:r>
        <w:rPr>
          <w:rFonts w:ascii="Century Gothic" w:hAnsi="Century Gothic"/>
          <w:b/>
          <w:sz w:val="28"/>
          <w:szCs w:val="28"/>
        </w:rPr>
        <w:lastRenderedPageBreak/>
        <w:t>Appendix B</w:t>
      </w:r>
      <w:r w:rsidR="00E96DBA">
        <w:rPr>
          <w:rFonts w:ascii="Century Gothic" w:hAnsi="Century Gothic"/>
          <w:b/>
          <w:sz w:val="28"/>
          <w:szCs w:val="28"/>
        </w:rPr>
        <w:t xml:space="preserve">: </w:t>
      </w:r>
      <w:r w:rsidR="00E96DBA" w:rsidRPr="009C1C26">
        <w:rPr>
          <w:rFonts w:ascii="Century Gothic" w:hAnsi="Century Gothic"/>
          <w:b/>
          <w:color w:val="0070C0"/>
          <w:sz w:val="28"/>
          <w:szCs w:val="28"/>
        </w:rPr>
        <w:t>Managing low level concerns: Flow Chart</w:t>
      </w:r>
    </w:p>
    <w:p w14:paraId="034918A0" w14:textId="66BE8591" w:rsidR="009C1C26" w:rsidRPr="009C1C26" w:rsidRDefault="009C1C26" w:rsidP="00E96DBA">
      <w:pPr>
        <w:rPr>
          <w:rFonts w:ascii="Century Gothic" w:hAnsi="Century Gothic"/>
          <w:b/>
          <w:color w:val="FF0000"/>
          <w:sz w:val="28"/>
          <w:szCs w:val="28"/>
        </w:rPr>
      </w:pPr>
    </w:p>
    <w:p w14:paraId="2ECBB070" w14:textId="2D3D9959" w:rsidR="009C1C26" w:rsidRDefault="009C1C26" w:rsidP="00E96DBA">
      <w:pPr>
        <w:rPr>
          <w:rFonts w:ascii="Century Gothic" w:hAnsi="Century Gothic" w:cs="Arial"/>
          <w:b/>
          <w:sz w:val="28"/>
          <w:szCs w:val="28"/>
        </w:rPr>
      </w:pPr>
      <w:r>
        <w:rPr>
          <w:noProof/>
          <w:lang w:eastAsia="en-GB"/>
        </w:rPr>
        <w:drawing>
          <wp:inline distT="0" distB="0" distL="0" distR="0" wp14:anchorId="39C0C7F4" wp14:editId="73895A2F">
            <wp:extent cx="6169660" cy="4094046"/>
            <wp:effectExtent l="0" t="0" r="254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35090" cy="4137464"/>
                    </a:xfrm>
                    <a:prstGeom prst="rect">
                      <a:avLst/>
                    </a:prstGeom>
                  </pic:spPr>
                </pic:pic>
              </a:graphicData>
            </a:graphic>
          </wp:inline>
        </w:drawing>
      </w:r>
    </w:p>
    <w:p w14:paraId="2F30AC72" w14:textId="74F37EED" w:rsidR="009C1C26" w:rsidRDefault="009C1C26" w:rsidP="00E96DBA">
      <w:pPr>
        <w:rPr>
          <w:rFonts w:ascii="Century Gothic" w:hAnsi="Century Gothic" w:cs="Arial"/>
          <w:b/>
          <w:sz w:val="28"/>
          <w:szCs w:val="28"/>
        </w:rPr>
      </w:pPr>
      <w:r>
        <w:rPr>
          <w:noProof/>
          <w:lang w:eastAsia="en-GB"/>
        </w:rPr>
        <w:drawing>
          <wp:inline distT="0" distB="0" distL="0" distR="0" wp14:anchorId="3C594D4C" wp14:editId="6C57740E">
            <wp:extent cx="6170212" cy="4677475"/>
            <wp:effectExtent l="0" t="0" r="254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91596" cy="4693686"/>
                    </a:xfrm>
                    <a:prstGeom prst="rect">
                      <a:avLst/>
                    </a:prstGeom>
                  </pic:spPr>
                </pic:pic>
              </a:graphicData>
            </a:graphic>
          </wp:inline>
        </w:drawing>
      </w:r>
    </w:p>
    <w:p w14:paraId="6DC6405D" w14:textId="77777777" w:rsidR="009C1C26" w:rsidRDefault="009C1C26" w:rsidP="00E96DBA">
      <w:pPr>
        <w:rPr>
          <w:rFonts w:ascii="Century Gothic" w:hAnsi="Century Gothic" w:cs="Arial"/>
          <w:b/>
          <w:sz w:val="28"/>
          <w:szCs w:val="28"/>
        </w:rPr>
      </w:pPr>
    </w:p>
    <w:p w14:paraId="5903C7AE" w14:textId="77777777" w:rsidR="009C1C26" w:rsidRDefault="009C1C26" w:rsidP="00E96DBA">
      <w:pPr>
        <w:rPr>
          <w:rFonts w:ascii="Century Gothic" w:hAnsi="Century Gothic" w:cs="Arial"/>
          <w:b/>
          <w:sz w:val="28"/>
          <w:szCs w:val="28"/>
        </w:rPr>
      </w:pPr>
    </w:p>
    <w:p w14:paraId="43B3F911" w14:textId="3EE9140F" w:rsidR="00152EFF" w:rsidRPr="00152EFF" w:rsidRDefault="00E96DBA" w:rsidP="00E96DBA">
      <w:pPr>
        <w:rPr>
          <w:rFonts w:ascii="Century Gothic" w:hAnsi="Century Gothic" w:cs="Arial"/>
          <w:b/>
          <w:color w:val="0070C0"/>
          <w:sz w:val="28"/>
          <w:szCs w:val="28"/>
        </w:rPr>
      </w:pPr>
      <w:r>
        <w:rPr>
          <w:rFonts w:ascii="Century Gothic" w:hAnsi="Century Gothic" w:cs="Arial"/>
          <w:b/>
          <w:sz w:val="28"/>
          <w:szCs w:val="28"/>
        </w:rPr>
        <w:lastRenderedPageBreak/>
        <w:t>Appendix C:</w:t>
      </w:r>
      <w:r w:rsidRPr="00E850C7">
        <w:rPr>
          <w:rFonts w:ascii="Century Gothic" w:hAnsi="Century Gothic" w:cs="Arial"/>
          <w:b/>
          <w:sz w:val="28"/>
          <w:szCs w:val="28"/>
        </w:rPr>
        <w:t xml:space="preserve"> </w:t>
      </w:r>
      <w:r w:rsidR="00B85E8F">
        <w:rPr>
          <w:rFonts w:ascii="Century Gothic" w:hAnsi="Century Gothic" w:cs="Arial"/>
          <w:b/>
          <w:color w:val="0070C0"/>
          <w:sz w:val="28"/>
          <w:szCs w:val="28"/>
        </w:rPr>
        <w:t xml:space="preserve">LADO referral </w:t>
      </w:r>
      <w:r w:rsidR="00A57078">
        <w:rPr>
          <w:rFonts w:ascii="Century Gothic" w:hAnsi="Century Gothic" w:cs="Arial"/>
          <w:b/>
          <w:color w:val="0070C0"/>
          <w:sz w:val="28"/>
          <w:szCs w:val="28"/>
        </w:rPr>
        <w:t xml:space="preserve">/ contact forms </w:t>
      </w:r>
      <w:r w:rsidR="00B85E8F">
        <w:rPr>
          <w:rFonts w:ascii="Century Gothic" w:hAnsi="Century Gothic" w:cs="Arial"/>
          <w:b/>
          <w:color w:val="0070C0"/>
          <w:sz w:val="28"/>
          <w:szCs w:val="28"/>
        </w:rPr>
        <w:t xml:space="preserve"> </w:t>
      </w:r>
    </w:p>
    <w:p w14:paraId="1D2E4655" w14:textId="6C9AF496" w:rsidR="00B85E8F" w:rsidRDefault="00B85E8F" w:rsidP="00A57078">
      <w:pPr>
        <w:spacing w:line="276" w:lineRule="auto"/>
        <w:rPr>
          <w:rFonts w:cs="Arial"/>
          <w:b/>
          <w:color w:val="FF0000"/>
        </w:rPr>
      </w:pPr>
    </w:p>
    <w:p w14:paraId="0FA61AF4" w14:textId="3B4FC1CA" w:rsidR="00A57078" w:rsidRPr="00A57078" w:rsidRDefault="00A57078" w:rsidP="00A57078">
      <w:pPr>
        <w:spacing w:line="276" w:lineRule="auto"/>
        <w:rPr>
          <w:rFonts w:ascii="Century Gothic" w:hAnsi="Century Gothic" w:cs="Arial"/>
        </w:rPr>
      </w:pPr>
      <w:r w:rsidRPr="00A57078">
        <w:rPr>
          <w:rFonts w:ascii="Century Gothic" w:hAnsi="Century Gothic" w:cs="Arial"/>
        </w:rPr>
        <w:t xml:space="preserve">Please follow the links below for the latest contact details and forms (where applicable) for the appropriate borough for the school where the member of staff is based.   </w:t>
      </w:r>
    </w:p>
    <w:p w14:paraId="571E1A7E" w14:textId="67B64475" w:rsidR="00A57078" w:rsidRPr="00A57078" w:rsidRDefault="00A57078" w:rsidP="00A57078">
      <w:pPr>
        <w:spacing w:line="276" w:lineRule="auto"/>
        <w:jc w:val="both"/>
        <w:rPr>
          <w:rFonts w:ascii="Century Gothic" w:hAnsi="Century Gothic" w:cs="Tahoma"/>
          <w:b/>
          <w:szCs w:val="24"/>
        </w:rPr>
      </w:pPr>
    </w:p>
    <w:p w14:paraId="566D3044" w14:textId="4A08F061" w:rsidR="00A57078" w:rsidRPr="00A57078" w:rsidRDefault="00A57078" w:rsidP="00A57078">
      <w:pPr>
        <w:spacing w:line="276" w:lineRule="auto"/>
        <w:jc w:val="both"/>
        <w:rPr>
          <w:rFonts w:ascii="Century Gothic" w:hAnsi="Century Gothic" w:cs="Tahoma"/>
          <w:b/>
          <w:szCs w:val="24"/>
        </w:rPr>
      </w:pPr>
      <w:r w:rsidRPr="00A57078">
        <w:rPr>
          <w:rFonts w:ascii="Century Gothic" w:hAnsi="Century Gothic" w:cs="Tahoma"/>
          <w:b/>
          <w:szCs w:val="24"/>
        </w:rPr>
        <w:t xml:space="preserve">LADO contact form for Wandsworth borough </w:t>
      </w:r>
    </w:p>
    <w:p w14:paraId="53FA9A6B" w14:textId="091D0A61" w:rsidR="00A57078" w:rsidRPr="00A57078" w:rsidRDefault="00A57078" w:rsidP="00A57078">
      <w:pPr>
        <w:spacing w:line="276" w:lineRule="auto"/>
        <w:jc w:val="both"/>
        <w:rPr>
          <w:rFonts w:ascii="Century Gothic" w:hAnsi="Century Gothic" w:cs="Tahoma"/>
          <w:szCs w:val="24"/>
        </w:rPr>
      </w:pPr>
      <w:r w:rsidRPr="00A57078">
        <w:rPr>
          <w:rFonts w:ascii="Century Gothic" w:hAnsi="Century Gothic" w:cs="Tahoma"/>
          <w:szCs w:val="24"/>
        </w:rPr>
        <w:t xml:space="preserve">(Belleville Primary School, Belleville Wix Academy and The Alton School) </w:t>
      </w:r>
    </w:p>
    <w:p w14:paraId="5A555CD6" w14:textId="2C520154" w:rsidR="00A57078" w:rsidRPr="00A57078" w:rsidRDefault="00A57078" w:rsidP="00A57078">
      <w:pPr>
        <w:spacing w:line="276" w:lineRule="auto"/>
        <w:jc w:val="both"/>
        <w:rPr>
          <w:rFonts w:ascii="Century Gothic" w:hAnsi="Century Gothic" w:cs="Tahoma"/>
          <w:szCs w:val="24"/>
        </w:rPr>
      </w:pPr>
      <w:hyperlink r:id="rId16" w:history="1">
        <w:r w:rsidRPr="00A57078">
          <w:rPr>
            <w:rStyle w:val="Hyperlink"/>
            <w:rFonts w:ascii="Century Gothic" w:hAnsi="Century Gothic" w:cs="Tahoma"/>
            <w:szCs w:val="24"/>
          </w:rPr>
          <w:t>https://www.wandsworth.gov.uk/health-and-social-care/children-and-families/lado/</w:t>
        </w:r>
      </w:hyperlink>
    </w:p>
    <w:p w14:paraId="7005509C" w14:textId="682A4C03" w:rsidR="00A57078" w:rsidRPr="00A57078" w:rsidRDefault="00A57078" w:rsidP="00A57078">
      <w:pPr>
        <w:spacing w:line="276" w:lineRule="auto"/>
        <w:jc w:val="both"/>
        <w:rPr>
          <w:rFonts w:ascii="Century Gothic" w:hAnsi="Century Gothic" w:cs="Tahoma"/>
          <w:b/>
          <w:szCs w:val="24"/>
        </w:rPr>
      </w:pPr>
    </w:p>
    <w:p w14:paraId="39B2F033" w14:textId="1B62286B" w:rsidR="00A57078" w:rsidRPr="00A57078" w:rsidRDefault="00A57078" w:rsidP="00A57078">
      <w:pPr>
        <w:spacing w:line="276" w:lineRule="auto"/>
        <w:jc w:val="both"/>
        <w:rPr>
          <w:rFonts w:ascii="Century Gothic" w:hAnsi="Century Gothic" w:cs="Tahoma"/>
          <w:b/>
          <w:szCs w:val="24"/>
        </w:rPr>
      </w:pPr>
      <w:r w:rsidRPr="00A57078">
        <w:rPr>
          <w:rFonts w:ascii="Century Gothic" w:hAnsi="Century Gothic" w:cs="Tahoma"/>
          <w:b/>
          <w:szCs w:val="24"/>
        </w:rPr>
        <w:t>LADO contact form for Bromley borough</w:t>
      </w:r>
    </w:p>
    <w:p w14:paraId="40CD0BB3" w14:textId="0EB366E2" w:rsidR="00A57078" w:rsidRPr="00A57078" w:rsidRDefault="00A57078" w:rsidP="00A57078">
      <w:pPr>
        <w:spacing w:line="276" w:lineRule="auto"/>
        <w:jc w:val="both"/>
        <w:rPr>
          <w:rFonts w:ascii="Century Gothic" w:hAnsi="Century Gothic" w:cs="Tahoma"/>
          <w:szCs w:val="24"/>
        </w:rPr>
      </w:pPr>
      <w:r w:rsidRPr="00A57078">
        <w:rPr>
          <w:rFonts w:ascii="Century Gothic" w:hAnsi="Century Gothic" w:cs="Tahoma"/>
          <w:szCs w:val="24"/>
        </w:rPr>
        <w:t>(Churchfields Primary School)</w:t>
      </w:r>
    </w:p>
    <w:p w14:paraId="137EA101" w14:textId="25C0CB14" w:rsidR="00A57078" w:rsidRPr="00A57078" w:rsidRDefault="00A57078" w:rsidP="00A57078">
      <w:pPr>
        <w:spacing w:line="276" w:lineRule="auto"/>
        <w:jc w:val="both"/>
        <w:rPr>
          <w:rFonts w:ascii="Century Gothic" w:hAnsi="Century Gothic" w:cs="Tahoma"/>
          <w:szCs w:val="24"/>
        </w:rPr>
      </w:pPr>
      <w:hyperlink r:id="rId17" w:history="1">
        <w:r w:rsidRPr="00A57078">
          <w:rPr>
            <w:rStyle w:val="Hyperlink"/>
            <w:rFonts w:ascii="Century Gothic" w:hAnsi="Century Gothic" w:cs="Tahoma"/>
            <w:szCs w:val="24"/>
          </w:rPr>
          <w:t>https://www.bromleysafeguarding.org/articles.php?id=604</w:t>
        </w:r>
      </w:hyperlink>
      <w:r w:rsidRPr="00A57078">
        <w:rPr>
          <w:rFonts w:ascii="Century Gothic" w:hAnsi="Century Gothic" w:cs="Tahoma"/>
          <w:szCs w:val="24"/>
        </w:rPr>
        <w:t xml:space="preserve"> </w:t>
      </w:r>
    </w:p>
    <w:p w14:paraId="7C46BE29" w14:textId="77777777" w:rsidR="00A57078" w:rsidRPr="00A57078" w:rsidRDefault="00A57078" w:rsidP="00A57078">
      <w:pPr>
        <w:spacing w:line="276" w:lineRule="auto"/>
        <w:jc w:val="both"/>
        <w:rPr>
          <w:rFonts w:ascii="Century Gothic" w:hAnsi="Century Gothic" w:cs="Tahoma"/>
          <w:b/>
          <w:szCs w:val="24"/>
        </w:rPr>
      </w:pPr>
    </w:p>
    <w:p w14:paraId="40FA2421" w14:textId="77777777" w:rsidR="00A57078" w:rsidRPr="00A57078" w:rsidRDefault="00A57078" w:rsidP="00A57078">
      <w:pPr>
        <w:spacing w:line="276" w:lineRule="auto"/>
        <w:jc w:val="both"/>
        <w:rPr>
          <w:rFonts w:ascii="Century Gothic" w:hAnsi="Century Gothic" w:cs="Tahoma"/>
          <w:b/>
          <w:szCs w:val="24"/>
        </w:rPr>
      </w:pPr>
      <w:r w:rsidRPr="00A57078">
        <w:rPr>
          <w:rFonts w:ascii="Century Gothic" w:hAnsi="Century Gothic" w:cs="Tahoma"/>
          <w:b/>
          <w:szCs w:val="24"/>
        </w:rPr>
        <w:t>LADO referral form for Hammersmith &amp; Fulham borough</w:t>
      </w:r>
    </w:p>
    <w:p w14:paraId="7D7ADEE2" w14:textId="7457EFE4" w:rsidR="00A57078" w:rsidRPr="00A57078" w:rsidRDefault="00A57078" w:rsidP="00A57078">
      <w:pPr>
        <w:spacing w:line="276" w:lineRule="auto"/>
        <w:jc w:val="both"/>
        <w:rPr>
          <w:rFonts w:ascii="Century Gothic" w:hAnsi="Century Gothic" w:cs="Tahoma"/>
          <w:szCs w:val="24"/>
        </w:rPr>
      </w:pPr>
      <w:r w:rsidRPr="00A57078">
        <w:rPr>
          <w:rFonts w:ascii="Century Gothic" w:hAnsi="Century Gothic" w:cs="Tahoma"/>
          <w:szCs w:val="24"/>
        </w:rPr>
        <w:t>(Thomas’s Academy/ New King’s Road School)</w:t>
      </w:r>
    </w:p>
    <w:p w14:paraId="212A206A" w14:textId="77777777" w:rsidR="00A57078" w:rsidRPr="00A57078" w:rsidRDefault="00A57078" w:rsidP="00A57078">
      <w:pPr>
        <w:spacing w:line="276" w:lineRule="auto"/>
        <w:jc w:val="both"/>
        <w:rPr>
          <w:rFonts w:ascii="Century Gothic" w:hAnsi="Century Gothic" w:cs="Tahoma"/>
          <w:szCs w:val="24"/>
        </w:rPr>
      </w:pPr>
      <w:hyperlink r:id="rId18" w:history="1">
        <w:r w:rsidRPr="00A57078">
          <w:rPr>
            <w:rStyle w:val="Hyperlink"/>
            <w:rFonts w:ascii="Century Gothic" w:hAnsi="Century Gothic" w:cs="Tahoma"/>
            <w:szCs w:val="24"/>
          </w:rPr>
          <w:t>https://www.rbkc.gov.uk/lscp/sites/default/files/atoms/files/LADO%20referral%20form.pdf</w:t>
        </w:r>
      </w:hyperlink>
    </w:p>
    <w:p w14:paraId="4F15395F" w14:textId="77777777" w:rsidR="00A57078" w:rsidRPr="00F95980" w:rsidRDefault="00A57078" w:rsidP="00F95980">
      <w:pPr>
        <w:jc w:val="both"/>
        <w:rPr>
          <w:rFonts w:ascii="Tahoma" w:hAnsi="Tahoma" w:cs="Tahoma"/>
          <w:b/>
          <w:szCs w:val="24"/>
        </w:rPr>
      </w:pPr>
    </w:p>
    <w:sectPr w:rsidR="00A57078" w:rsidRPr="00F95980" w:rsidSect="007A1350">
      <w:footerReference w:type="default" r:id="rId19"/>
      <w:pgSz w:w="11906" w:h="16838"/>
      <w:pgMar w:top="720" w:right="849" w:bottom="720" w:left="720" w:header="510" w:footer="57"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BA978" w16cex:dateUtc="2021-09-02T18:50:00Z"/>
  <w16cex:commentExtensible w16cex:durableId="24DBA98F" w16cex:dateUtc="2021-09-02T18:50:00Z"/>
  <w16cex:commentExtensible w16cex:durableId="24DBA998" w16cex:dateUtc="2021-09-02T18:50:00Z"/>
  <w16cex:commentExtensible w16cex:durableId="24DBA9C1" w16cex:dateUtc="2021-09-02T18:51:00Z"/>
  <w16cex:commentExtensible w16cex:durableId="24DBAE44" w16cex:dateUtc="2021-09-02T19:10:00Z"/>
  <w16cex:commentExtensible w16cex:durableId="24DBAE39" w16cex:dateUtc="2021-09-02T19:10:00Z"/>
  <w16cex:commentExtensible w16cex:durableId="24DBAE31" w16cex:dateUtc="2021-09-02T19:10:00Z"/>
  <w16cex:commentExtensible w16cex:durableId="24DBAE7A" w16cex:dateUtc="2021-09-02T19:11:00Z"/>
  <w16cex:commentExtensible w16cex:durableId="24DBAEEC" w16cex:dateUtc="2021-09-02T19:13:00Z"/>
  <w16cex:commentExtensible w16cex:durableId="24DBAEB6" w16cex:dateUtc="2021-09-02T19:12:00Z"/>
  <w16cex:commentExtensible w16cex:durableId="24DBAEFC" w16cex:dateUtc="2021-09-02T19:13:00Z"/>
  <w16cex:commentExtensible w16cex:durableId="24DBAF55" w16cex:dateUtc="2021-09-02T19: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C8A8A" w14:textId="77777777" w:rsidR="008756E5" w:rsidRDefault="008756E5">
      <w:r>
        <w:separator/>
      </w:r>
    </w:p>
  </w:endnote>
  <w:endnote w:type="continuationSeparator" w:id="0">
    <w:p w14:paraId="44550FCF" w14:textId="77777777" w:rsidR="008756E5" w:rsidRDefault="0087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8714963"/>
      <w:docPartObj>
        <w:docPartGallery w:val="Page Numbers (Bottom of Page)"/>
        <w:docPartUnique/>
      </w:docPartObj>
    </w:sdtPr>
    <w:sdtEndPr>
      <w:rPr>
        <w:noProof/>
      </w:rPr>
    </w:sdtEndPr>
    <w:sdtContent>
      <w:p w14:paraId="159A3B8C" w14:textId="48E1048C" w:rsidR="002D1678" w:rsidRDefault="002D1678">
        <w:pPr>
          <w:pStyle w:val="Footer"/>
          <w:jc w:val="right"/>
        </w:pPr>
        <w:r>
          <w:fldChar w:fldCharType="begin"/>
        </w:r>
        <w:r>
          <w:instrText xml:space="preserve"> PAGE   \* MERGEFORMAT </w:instrText>
        </w:r>
        <w:r>
          <w:fldChar w:fldCharType="separate"/>
        </w:r>
        <w:r w:rsidR="00ED6B6F">
          <w:rPr>
            <w:noProof/>
          </w:rPr>
          <w:t>9</w:t>
        </w:r>
        <w:r>
          <w:rPr>
            <w:noProof/>
          </w:rPr>
          <w:fldChar w:fldCharType="end"/>
        </w:r>
      </w:p>
    </w:sdtContent>
  </w:sdt>
  <w:p w14:paraId="2E1A8037" w14:textId="77777777" w:rsidR="002D1678" w:rsidRDefault="002D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889DE" w14:textId="77777777" w:rsidR="008756E5" w:rsidRDefault="008756E5">
      <w:r>
        <w:separator/>
      </w:r>
    </w:p>
  </w:footnote>
  <w:footnote w:type="continuationSeparator" w:id="0">
    <w:p w14:paraId="65CDB65F" w14:textId="77777777" w:rsidR="008756E5" w:rsidRDefault="00875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540D"/>
    <w:multiLevelType w:val="hybridMultilevel"/>
    <w:tmpl w:val="9DE835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E9E0560"/>
    <w:multiLevelType w:val="hybridMultilevel"/>
    <w:tmpl w:val="A2BEE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01B3A"/>
    <w:multiLevelType w:val="hybridMultilevel"/>
    <w:tmpl w:val="5FDC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73EA6"/>
    <w:multiLevelType w:val="hybridMultilevel"/>
    <w:tmpl w:val="E0EC5A32"/>
    <w:lvl w:ilvl="0" w:tplc="08090001">
      <w:start w:val="1"/>
      <w:numFmt w:val="bullet"/>
      <w:lvlText w:val=""/>
      <w:lvlJc w:val="left"/>
      <w:pPr>
        <w:ind w:left="720" w:hanging="360"/>
      </w:pPr>
      <w:rPr>
        <w:rFonts w:ascii="Symbol" w:hAnsi="Symbol" w:hint="default"/>
      </w:rPr>
    </w:lvl>
    <w:lvl w:ilvl="1" w:tplc="BD4CA5A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97FD2"/>
    <w:multiLevelType w:val="hybridMultilevel"/>
    <w:tmpl w:val="E0584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C09F4"/>
    <w:multiLevelType w:val="hybridMultilevel"/>
    <w:tmpl w:val="050AC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F17C78"/>
    <w:multiLevelType w:val="hybridMultilevel"/>
    <w:tmpl w:val="B168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E5760"/>
    <w:multiLevelType w:val="hybridMultilevel"/>
    <w:tmpl w:val="F09A021C"/>
    <w:lvl w:ilvl="0" w:tplc="68B41F80">
      <w:start w:val="4"/>
      <w:numFmt w:val="decimal"/>
      <w:lvlText w:val="%1."/>
      <w:lvlJc w:val="left"/>
      <w:pPr>
        <w:ind w:left="720" w:hanging="360"/>
      </w:pPr>
      <w:rPr>
        <w:rFonts w:hint="default"/>
        <w:b/>
        <w:sz w:val="2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B14C84"/>
    <w:multiLevelType w:val="hybridMultilevel"/>
    <w:tmpl w:val="2F6E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075E67"/>
    <w:multiLevelType w:val="hybridMultilevel"/>
    <w:tmpl w:val="A96C0B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E45226E"/>
    <w:multiLevelType w:val="hybridMultilevel"/>
    <w:tmpl w:val="09D46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B25C2D"/>
    <w:multiLevelType w:val="hybridMultilevel"/>
    <w:tmpl w:val="D1D0A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66D7C9C"/>
    <w:multiLevelType w:val="hybridMultilevel"/>
    <w:tmpl w:val="4BB60DA2"/>
    <w:lvl w:ilvl="0" w:tplc="B22A9C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C01C55"/>
    <w:multiLevelType w:val="hybridMultilevel"/>
    <w:tmpl w:val="727A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9A57DC"/>
    <w:multiLevelType w:val="hybridMultilevel"/>
    <w:tmpl w:val="B58E8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5"/>
  </w:num>
  <w:num w:numId="4">
    <w:abstractNumId w:val="10"/>
  </w:num>
  <w:num w:numId="5">
    <w:abstractNumId w:val="4"/>
  </w:num>
  <w:num w:numId="6">
    <w:abstractNumId w:val="8"/>
  </w:num>
  <w:num w:numId="7">
    <w:abstractNumId w:val="1"/>
  </w:num>
  <w:num w:numId="8">
    <w:abstractNumId w:val="0"/>
  </w:num>
  <w:num w:numId="9">
    <w:abstractNumId w:val="2"/>
  </w:num>
  <w:num w:numId="10">
    <w:abstractNumId w:val="3"/>
  </w:num>
  <w:num w:numId="11">
    <w:abstractNumId w:val="6"/>
  </w:num>
  <w:num w:numId="12">
    <w:abstractNumId w:val="12"/>
  </w:num>
  <w:num w:numId="13">
    <w:abstractNumId w:val="7"/>
  </w:num>
  <w:num w:numId="14">
    <w:abstractNumId w:val="11"/>
  </w:num>
  <w:num w:numId="1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E7"/>
    <w:rsid w:val="000020D2"/>
    <w:rsid w:val="00002FEC"/>
    <w:rsid w:val="00006C00"/>
    <w:rsid w:val="00007879"/>
    <w:rsid w:val="00010995"/>
    <w:rsid w:val="00011F94"/>
    <w:rsid w:val="0001746D"/>
    <w:rsid w:val="000238AD"/>
    <w:rsid w:val="00025AD4"/>
    <w:rsid w:val="00026DF0"/>
    <w:rsid w:val="00026FB4"/>
    <w:rsid w:val="0003008A"/>
    <w:rsid w:val="00031C65"/>
    <w:rsid w:val="00033661"/>
    <w:rsid w:val="00034104"/>
    <w:rsid w:val="0003695B"/>
    <w:rsid w:val="00040518"/>
    <w:rsid w:val="00047579"/>
    <w:rsid w:val="000475A6"/>
    <w:rsid w:val="000500B3"/>
    <w:rsid w:val="000510D7"/>
    <w:rsid w:val="000517C7"/>
    <w:rsid w:val="000551B9"/>
    <w:rsid w:val="0005749C"/>
    <w:rsid w:val="00064498"/>
    <w:rsid w:val="00066A27"/>
    <w:rsid w:val="00071536"/>
    <w:rsid w:val="00076ADB"/>
    <w:rsid w:val="000805D3"/>
    <w:rsid w:val="000821BC"/>
    <w:rsid w:val="00084BC5"/>
    <w:rsid w:val="00085B86"/>
    <w:rsid w:val="000872C9"/>
    <w:rsid w:val="00093900"/>
    <w:rsid w:val="00093999"/>
    <w:rsid w:val="00097BBF"/>
    <w:rsid w:val="000A22B5"/>
    <w:rsid w:val="000A44FC"/>
    <w:rsid w:val="000A4635"/>
    <w:rsid w:val="000A56B3"/>
    <w:rsid w:val="000B1EDB"/>
    <w:rsid w:val="000B20CD"/>
    <w:rsid w:val="000B358E"/>
    <w:rsid w:val="000B53D1"/>
    <w:rsid w:val="000B553D"/>
    <w:rsid w:val="000B6C16"/>
    <w:rsid w:val="000B7941"/>
    <w:rsid w:val="000B7D6A"/>
    <w:rsid w:val="000C0737"/>
    <w:rsid w:val="000C0FB0"/>
    <w:rsid w:val="000C2F9E"/>
    <w:rsid w:val="000C5923"/>
    <w:rsid w:val="000C6E23"/>
    <w:rsid w:val="000D14F5"/>
    <w:rsid w:val="000D3238"/>
    <w:rsid w:val="000D5833"/>
    <w:rsid w:val="000D67C7"/>
    <w:rsid w:val="000E1AC3"/>
    <w:rsid w:val="000E56F4"/>
    <w:rsid w:val="000F3193"/>
    <w:rsid w:val="000F31EB"/>
    <w:rsid w:val="000F4521"/>
    <w:rsid w:val="000F4D2F"/>
    <w:rsid w:val="000F65B6"/>
    <w:rsid w:val="000F6701"/>
    <w:rsid w:val="000F792F"/>
    <w:rsid w:val="001012F2"/>
    <w:rsid w:val="001039F5"/>
    <w:rsid w:val="00113600"/>
    <w:rsid w:val="0011451A"/>
    <w:rsid w:val="001146ED"/>
    <w:rsid w:val="00116CCA"/>
    <w:rsid w:val="001219D2"/>
    <w:rsid w:val="00122B81"/>
    <w:rsid w:val="0012443E"/>
    <w:rsid w:val="001267A2"/>
    <w:rsid w:val="0014306E"/>
    <w:rsid w:val="001450B0"/>
    <w:rsid w:val="0014640D"/>
    <w:rsid w:val="00147D60"/>
    <w:rsid w:val="00152EFF"/>
    <w:rsid w:val="0015427D"/>
    <w:rsid w:val="001542D1"/>
    <w:rsid w:val="001543D2"/>
    <w:rsid w:val="001620BD"/>
    <w:rsid w:val="0016323B"/>
    <w:rsid w:val="00165D11"/>
    <w:rsid w:val="00166687"/>
    <w:rsid w:val="001705C8"/>
    <w:rsid w:val="00175603"/>
    <w:rsid w:val="0017650D"/>
    <w:rsid w:val="00177E82"/>
    <w:rsid w:val="001846E4"/>
    <w:rsid w:val="00190AE5"/>
    <w:rsid w:val="00194499"/>
    <w:rsid w:val="00194B9B"/>
    <w:rsid w:val="001961A5"/>
    <w:rsid w:val="00197353"/>
    <w:rsid w:val="001A3BCB"/>
    <w:rsid w:val="001A6401"/>
    <w:rsid w:val="001B5CB0"/>
    <w:rsid w:val="001B6A89"/>
    <w:rsid w:val="001C2BC6"/>
    <w:rsid w:val="001C3BF3"/>
    <w:rsid w:val="001C7D7E"/>
    <w:rsid w:val="001C7F23"/>
    <w:rsid w:val="001D0314"/>
    <w:rsid w:val="001D158C"/>
    <w:rsid w:val="001D16B3"/>
    <w:rsid w:val="001D1852"/>
    <w:rsid w:val="001D2ED4"/>
    <w:rsid w:val="001D690C"/>
    <w:rsid w:val="001E64BD"/>
    <w:rsid w:val="001E653A"/>
    <w:rsid w:val="001E6D0B"/>
    <w:rsid w:val="001E6F6C"/>
    <w:rsid w:val="001E7241"/>
    <w:rsid w:val="001F202A"/>
    <w:rsid w:val="001F4C0A"/>
    <w:rsid w:val="001F65E0"/>
    <w:rsid w:val="001F6613"/>
    <w:rsid w:val="001F76E6"/>
    <w:rsid w:val="0020085E"/>
    <w:rsid w:val="002042AB"/>
    <w:rsid w:val="0021300B"/>
    <w:rsid w:val="0021363C"/>
    <w:rsid w:val="00216592"/>
    <w:rsid w:val="00220416"/>
    <w:rsid w:val="00220F62"/>
    <w:rsid w:val="00222AE8"/>
    <w:rsid w:val="002241ED"/>
    <w:rsid w:val="00224EEA"/>
    <w:rsid w:val="00226353"/>
    <w:rsid w:val="002267B1"/>
    <w:rsid w:val="0023046A"/>
    <w:rsid w:val="00230ADF"/>
    <w:rsid w:val="00235FEF"/>
    <w:rsid w:val="00237EF8"/>
    <w:rsid w:val="00241761"/>
    <w:rsid w:val="002474AF"/>
    <w:rsid w:val="0025674E"/>
    <w:rsid w:val="00257A5D"/>
    <w:rsid w:val="00261707"/>
    <w:rsid w:val="00261E3D"/>
    <w:rsid w:val="00262516"/>
    <w:rsid w:val="00262BBF"/>
    <w:rsid w:val="002636D2"/>
    <w:rsid w:val="002639AA"/>
    <w:rsid w:val="0026732A"/>
    <w:rsid w:val="002678BD"/>
    <w:rsid w:val="002701C6"/>
    <w:rsid w:val="00271092"/>
    <w:rsid w:val="0027232A"/>
    <w:rsid w:val="00272D34"/>
    <w:rsid w:val="0027381B"/>
    <w:rsid w:val="002778CC"/>
    <w:rsid w:val="00280EA2"/>
    <w:rsid w:val="00281746"/>
    <w:rsid w:val="00281F7D"/>
    <w:rsid w:val="002933DD"/>
    <w:rsid w:val="00294CC3"/>
    <w:rsid w:val="00296C00"/>
    <w:rsid w:val="002978E4"/>
    <w:rsid w:val="002A1864"/>
    <w:rsid w:val="002A3D75"/>
    <w:rsid w:val="002A4746"/>
    <w:rsid w:val="002A4AF5"/>
    <w:rsid w:val="002A5E87"/>
    <w:rsid w:val="002B2909"/>
    <w:rsid w:val="002B47DC"/>
    <w:rsid w:val="002B51ED"/>
    <w:rsid w:val="002B6B0E"/>
    <w:rsid w:val="002C3333"/>
    <w:rsid w:val="002C33B2"/>
    <w:rsid w:val="002C3B13"/>
    <w:rsid w:val="002C7245"/>
    <w:rsid w:val="002D155D"/>
    <w:rsid w:val="002D1678"/>
    <w:rsid w:val="002D3FC4"/>
    <w:rsid w:val="002D4713"/>
    <w:rsid w:val="002E0DD1"/>
    <w:rsid w:val="002E1F3E"/>
    <w:rsid w:val="002E1F4C"/>
    <w:rsid w:val="002E3A9D"/>
    <w:rsid w:val="002E408B"/>
    <w:rsid w:val="002E564F"/>
    <w:rsid w:val="002E68B1"/>
    <w:rsid w:val="002F1CD6"/>
    <w:rsid w:val="002F2696"/>
    <w:rsid w:val="002F38A2"/>
    <w:rsid w:val="002F605A"/>
    <w:rsid w:val="002F611B"/>
    <w:rsid w:val="002F6AB9"/>
    <w:rsid w:val="002F6B0B"/>
    <w:rsid w:val="002F7D81"/>
    <w:rsid w:val="00300B7E"/>
    <w:rsid w:val="00305EEB"/>
    <w:rsid w:val="003159F3"/>
    <w:rsid w:val="003163D9"/>
    <w:rsid w:val="0031719F"/>
    <w:rsid w:val="003174F0"/>
    <w:rsid w:val="00325C4E"/>
    <w:rsid w:val="0032727D"/>
    <w:rsid w:val="003303CB"/>
    <w:rsid w:val="00331503"/>
    <w:rsid w:val="00332089"/>
    <w:rsid w:val="00334E18"/>
    <w:rsid w:val="0033623D"/>
    <w:rsid w:val="00337356"/>
    <w:rsid w:val="00340518"/>
    <w:rsid w:val="00341015"/>
    <w:rsid w:val="00342182"/>
    <w:rsid w:val="00346F18"/>
    <w:rsid w:val="00347300"/>
    <w:rsid w:val="00347CBC"/>
    <w:rsid w:val="00350C3F"/>
    <w:rsid w:val="00351F61"/>
    <w:rsid w:val="0035293F"/>
    <w:rsid w:val="003570D7"/>
    <w:rsid w:val="0036390E"/>
    <w:rsid w:val="00364D75"/>
    <w:rsid w:val="003654FA"/>
    <w:rsid w:val="00370CFD"/>
    <w:rsid w:val="00372F17"/>
    <w:rsid w:val="00372F44"/>
    <w:rsid w:val="00374AA0"/>
    <w:rsid w:val="00374EE1"/>
    <w:rsid w:val="00375763"/>
    <w:rsid w:val="00375C5B"/>
    <w:rsid w:val="003862F2"/>
    <w:rsid w:val="003866BF"/>
    <w:rsid w:val="00387763"/>
    <w:rsid w:val="00390567"/>
    <w:rsid w:val="00392308"/>
    <w:rsid w:val="00392CF8"/>
    <w:rsid w:val="00392D21"/>
    <w:rsid w:val="00394FF4"/>
    <w:rsid w:val="00395BA4"/>
    <w:rsid w:val="00396707"/>
    <w:rsid w:val="00396E90"/>
    <w:rsid w:val="00396EC1"/>
    <w:rsid w:val="003972C1"/>
    <w:rsid w:val="003A05AF"/>
    <w:rsid w:val="003A098C"/>
    <w:rsid w:val="003A0BFA"/>
    <w:rsid w:val="003A2AFD"/>
    <w:rsid w:val="003A477C"/>
    <w:rsid w:val="003A75BF"/>
    <w:rsid w:val="003B0D32"/>
    <w:rsid w:val="003B0DC9"/>
    <w:rsid w:val="003B14AA"/>
    <w:rsid w:val="003B2B70"/>
    <w:rsid w:val="003B74F8"/>
    <w:rsid w:val="003C1448"/>
    <w:rsid w:val="003C5F91"/>
    <w:rsid w:val="003C6C80"/>
    <w:rsid w:val="003C7346"/>
    <w:rsid w:val="003D0A27"/>
    <w:rsid w:val="003D1A2F"/>
    <w:rsid w:val="003D2ABD"/>
    <w:rsid w:val="003E183E"/>
    <w:rsid w:val="003E22F8"/>
    <w:rsid w:val="003E263F"/>
    <w:rsid w:val="003E2955"/>
    <w:rsid w:val="003E582A"/>
    <w:rsid w:val="003E602A"/>
    <w:rsid w:val="003E702E"/>
    <w:rsid w:val="003F0CC7"/>
    <w:rsid w:val="003F1970"/>
    <w:rsid w:val="003F37E8"/>
    <w:rsid w:val="003F4FA8"/>
    <w:rsid w:val="003F5E84"/>
    <w:rsid w:val="003F7DAF"/>
    <w:rsid w:val="00400EBA"/>
    <w:rsid w:val="00404730"/>
    <w:rsid w:val="004050F0"/>
    <w:rsid w:val="0040549D"/>
    <w:rsid w:val="00407670"/>
    <w:rsid w:val="004106D5"/>
    <w:rsid w:val="00410931"/>
    <w:rsid w:val="00411372"/>
    <w:rsid w:val="0041208F"/>
    <w:rsid w:val="0041382B"/>
    <w:rsid w:val="00416B2B"/>
    <w:rsid w:val="00417236"/>
    <w:rsid w:val="004208C8"/>
    <w:rsid w:val="00420E7F"/>
    <w:rsid w:val="004213D6"/>
    <w:rsid w:val="00423241"/>
    <w:rsid w:val="00425247"/>
    <w:rsid w:val="00427611"/>
    <w:rsid w:val="00427BF3"/>
    <w:rsid w:val="00432E87"/>
    <w:rsid w:val="004354CC"/>
    <w:rsid w:val="004362E4"/>
    <w:rsid w:val="00436ED5"/>
    <w:rsid w:val="0044366C"/>
    <w:rsid w:val="004442AB"/>
    <w:rsid w:val="00444353"/>
    <w:rsid w:val="00444B62"/>
    <w:rsid w:val="00444D91"/>
    <w:rsid w:val="004562E3"/>
    <w:rsid w:val="00457E68"/>
    <w:rsid w:val="00462FFC"/>
    <w:rsid w:val="00464658"/>
    <w:rsid w:val="0046586E"/>
    <w:rsid w:val="004660C3"/>
    <w:rsid w:val="00470685"/>
    <w:rsid w:val="00472C0B"/>
    <w:rsid w:val="00473311"/>
    <w:rsid w:val="00480FAE"/>
    <w:rsid w:val="004831D0"/>
    <w:rsid w:val="00483655"/>
    <w:rsid w:val="00487081"/>
    <w:rsid w:val="00492D5F"/>
    <w:rsid w:val="004966CE"/>
    <w:rsid w:val="00497C94"/>
    <w:rsid w:val="004B037E"/>
    <w:rsid w:val="004B0F9A"/>
    <w:rsid w:val="004B1624"/>
    <w:rsid w:val="004B1D5B"/>
    <w:rsid w:val="004B2E26"/>
    <w:rsid w:val="004C31CA"/>
    <w:rsid w:val="004C7A41"/>
    <w:rsid w:val="004D0F8F"/>
    <w:rsid w:val="004D214A"/>
    <w:rsid w:val="004D320B"/>
    <w:rsid w:val="004D447B"/>
    <w:rsid w:val="004D7B9E"/>
    <w:rsid w:val="004E2348"/>
    <w:rsid w:val="004E4F09"/>
    <w:rsid w:val="004E4FAD"/>
    <w:rsid w:val="004E784F"/>
    <w:rsid w:val="004E7C6B"/>
    <w:rsid w:val="004F024B"/>
    <w:rsid w:val="004F3AB3"/>
    <w:rsid w:val="004F3F86"/>
    <w:rsid w:val="004F6E7F"/>
    <w:rsid w:val="00503834"/>
    <w:rsid w:val="00504B4C"/>
    <w:rsid w:val="00504C3D"/>
    <w:rsid w:val="005066F3"/>
    <w:rsid w:val="00506D57"/>
    <w:rsid w:val="00511094"/>
    <w:rsid w:val="00511AB2"/>
    <w:rsid w:val="00511E89"/>
    <w:rsid w:val="005157A6"/>
    <w:rsid w:val="00517F25"/>
    <w:rsid w:val="00520323"/>
    <w:rsid w:val="005206DC"/>
    <w:rsid w:val="005215EF"/>
    <w:rsid w:val="00524856"/>
    <w:rsid w:val="00524FC8"/>
    <w:rsid w:val="00530A5C"/>
    <w:rsid w:val="00530E53"/>
    <w:rsid w:val="00531408"/>
    <w:rsid w:val="005328B1"/>
    <w:rsid w:val="00533733"/>
    <w:rsid w:val="005346EC"/>
    <w:rsid w:val="00535965"/>
    <w:rsid w:val="00535D47"/>
    <w:rsid w:val="00536ED1"/>
    <w:rsid w:val="00537C1A"/>
    <w:rsid w:val="0054342C"/>
    <w:rsid w:val="00543741"/>
    <w:rsid w:val="00545C98"/>
    <w:rsid w:val="00546F97"/>
    <w:rsid w:val="0054786D"/>
    <w:rsid w:val="00551E25"/>
    <w:rsid w:val="005539EB"/>
    <w:rsid w:val="00557109"/>
    <w:rsid w:val="00560E8C"/>
    <w:rsid w:val="00562B8C"/>
    <w:rsid w:val="00562CF2"/>
    <w:rsid w:val="00563527"/>
    <w:rsid w:val="0056620E"/>
    <w:rsid w:val="005671AB"/>
    <w:rsid w:val="00573DC6"/>
    <w:rsid w:val="005766B4"/>
    <w:rsid w:val="00576B54"/>
    <w:rsid w:val="00582A62"/>
    <w:rsid w:val="00586E98"/>
    <w:rsid w:val="005878E8"/>
    <w:rsid w:val="0059245D"/>
    <w:rsid w:val="00592BC7"/>
    <w:rsid w:val="00597D37"/>
    <w:rsid w:val="005A153D"/>
    <w:rsid w:val="005A189E"/>
    <w:rsid w:val="005A1A14"/>
    <w:rsid w:val="005A27A1"/>
    <w:rsid w:val="005A7D28"/>
    <w:rsid w:val="005B00D1"/>
    <w:rsid w:val="005B09DC"/>
    <w:rsid w:val="005B2726"/>
    <w:rsid w:val="005B4CB8"/>
    <w:rsid w:val="005B7A8D"/>
    <w:rsid w:val="005C180A"/>
    <w:rsid w:val="005C1989"/>
    <w:rsid w:val="005C27AF"/>
    <w:rsid w:val="005C3664"/>
    <w:rsid w:val="005C6BE8"/>
    <w:rsid w:val="005D166A"/>
    <w:rsid w:val="005E3C64"/>
    <w:rsid w:val="005E4D33"/>
    <w:rsid w:val="005E5A92"/>
    <w:rsid w:val="005F48D1"/>
    <w:rsid w:val="005F4E26"/>
    <w:rsid w:val="005F64A2"/>
    <w:rsid w:val="00600C5C"/>
    <w:rsid w:val="00605F34"/>
    <w:rsid w:val="00610083"/>
    <w:rsid w:val="00616A1C"/>
    <w:rsid w:val="006239AF"/>
    <w:rsid w:val="0062506C"/>
    <w:rsid w:val="00626D34"/>
    <w:rsid w:val="00627A37"/>
    <w:rsid w:val="00627F87"/>
    <w:rsid w:val="006305A9"/>
    <w:rsid w:val="0063213B"/>
    <w:rsid w:val="006331C1"/>
    <w:rsid w:val="00633FAE"/>
    <w:rsid w:val="006350A0"/>
    <w:rsid w:val="00635654"/>
    <w:rsid w:val="00635EED"/>
    <w:rsid w:val="0063672E"/>
    <w:rsid w:val="006372F0"/>
    <w:rsid w:val="00641014"/>
    <w:rsid w:val="00642391"/>
    <w:rsid w:val="00642AE2"/>
    <w:rsid w:val="0064574B"/>
    <w:rsid w:val="00645AA1"/>
    <w:rsid w:val="00650668"/>
    <w:rsid w:val="0065171C"/>
    <w:rsid w:val="006524D0"/>
    <w:rsid w:val="00654427"/>
    <w:rsid w:val="00655F04"/>
    <w:rsid w:val="00661626"/>
    <w:rsid w:val="0066252D"/>
    <w:rsid w:val="00671A5C"/>
    <w:rsid w:val="00673604"/>
    <w:rsid w:val="00673862"/>
    <w:rsid w:val="006754B1"/>
    <w:rsid w:val="00676D85"/>
    <w:rsid w:val="00677D14"/>
    <w:rsid w:val="00687117"/>
    <w:rsid w:val="00690D88"/>
    <w:rsid w:val="00691CC6"/>
    <w:rsid w:val="006930D9"/>
    <w:rsid w:val="0069412D"/>
    <w:rsid w:val="00695BDC"/>
    <w:rsid w:val="00696704"/>
    <w:rsid w:val="0069747B"/>
    <w:rsid w:val="006A5C0B"/>
    <w:rsid w:val="006A6957"/>
    <w:rsid w:val="006B05D1"/>
    <w:rsid w:val="006B1159"/>
    <w:rsid w:val="006B499C"/>
    <w:rsid w:val="006B6C76"/>
    <w:rsid w:val="006C2C9F"/>
    <w:rsid w:val="006D10E9"/>
    <w:rsid w:val="006D1BB6"/>
    <w:rsid w:val="006D2252"/>
    <w:rsid w:val="006D2309"/>
    <w:rsid w:val="006D2677"/>
    <w:rsid w:val="006D36C0"/>
    <w:rsid w:val="006D42EF"/>
    <w:rsid w:val="006E1C8E"/>
    <w:rsid w:val="006E30DA"/>
    <w:rsid w:val="006E31F2"/>
    <w:rsid w:val="006F2BEE"/>
    <w:rsid w:val="006F36E5"/>
    <w:rsid w:val="006F5225"/>
    <w:rsid w:val="006F5AF3"/>
    <w:rsid w:val="006F5B8E"/>
    <w:rsid w:val="006F7C35"/>
    <w:rsid w:val="007027E9"/>
    <w:rsid w:val="00703C1E"/>
    <w:rsid w:val="00704293"/>
    <w:rsid w:val="00704AAD"/>
    <w:rsid w:val="007066ED"/>
    <w:rsid w:val="0070671E"/>
    <w:rsid w:val="00707255"/>
    <w:rsid w:val="007108AB"/>
    <w:rsid w:val="00711962"/>
    <w:rsid w:val="00713148"/>
    <w:rsid w:val="007209F2"/>
    <w:rsid w:val="0072241C"/>
    <w:rsid w:val="00723C65"/>
    <w:rsid w:val="00726196"/>
    <w:rsid w:val="00726AF7"/>
    <w:rsid w:val="00726D7B"/>
    <w:rsid w:val="007278C2"/>
    <w:rsid w:val="00727D0D"/>
    <w:rsid w:val="00727FD9"/>
    <w:rsid w:val="007362E1"/>
    <w:rsid w:val="007365F5"/>
    <w:rsid w:val="007428DC"/>
    <w:rsid w:val="007450D4"/>
    <w:rsid w:val="007477F2"/>
    <w:rsid w:val="00747851"/>
    <w:rsid w:val="0075037D"/>
    <w:rsid w:val="00750B63"/>
    <w:rsid w:val="00752E37"/>
    <w:rsid w:val="007542DD"/>
    <w:rsid w:val="0075459C"/>
    <w:rsid w:val="007546C1"/>
    <w:rsid w:val="00756422"/>
    <w:rsid w:val="00761FEB"/>
    <w:rsid w:val="00763913"/>
    <w:rsid w:val="00764195"/>
    <w:rsid w:val="00765FE0"/>
    <w:rsid w:val="00766D12"/>
    <w:rsid w:val="00766D89"/>
    <w:rsid w:val="00767371"/>
    <w:rsid w:val="007673D6"/>
    <w:rsid w:val="007674C6"/>
    <w:rsid w:val="00770CE7"/>
    <w:rsid w:val="00772836"/>
    <w:rsid w:val="00772FD9"/>
    <w:rsid w:val="00776582"/>
    <w:rsid w:val="007814E2"/>
    <w:rsid w:val="00781548"/>
    <w:rsid w:val="00781778"/>
    <w:rsid w:val="0079051C"/>
    <w:rsid w:val="00791558"/>
    <w:rsid w:val="00791675"/>
    <w:rsid w:val="007937EC"/>
    <w:rsid w:val="007976CB"/>
    <w:rsid w:val="007A1350"/>
    <w:rsid w:val="007A686A"/>
    <w:rsid w:val="007A73AE"/>
    <w:rsid w:val="007B04C2"/>
    <w:rsid w:val="007B0C88"/>
    <w:rsid w:val="007B266E"/>
    <w:rsid w:val="007B475B"/>
    <w:rsid w:val="007B7502"/>
    <w:rsid w:val="007C4826"/>
    <w:rsid w:val="007D01B1"/>
    <w:rsid w:val="007D11AD"/>
    <w:rsid w:val="007D5989"/>
    <w:rsid w:val="007E0AEB"/>
    <w:rsid w:val="007E3028"/>
    <w:rsid w:val="007E5F87"/>
    <w:rsid w:val="007E6448"/>
    <w:rsid w:val="007F45C7"/>
    <w:rsid w:val="007F5084"/>
    <w:rsid w:val="0080034C"/>
    <w:rsid w:val="00800665"/>
    <w:rsid w:val="00800810"/>
    <w:rsid w:val="008044E9"/>
    <w:rsid w:val="0080629B"/>
    <w:rsid w:val="00810971"/>
    <w:rsid w:val="00811374"/>
    <w:rsid w:val="008116B3"/>
    <w:rsid w:val="00814284"/>
    <w:rsid w:val="00815FF6"/>
    <w:rsid w:val="0082261E"/>
    <w:rsid w:val="008229D3"/>
    <w:rsid w:val="00825314"/>
    <w:rsid w:val="00830093"/>
    <w:rsid w:val="00833F03"/>
    <w:rsid w:val="00842A33"/>
    <w:rsid w:val="00844F65"/>
    <w:rsid w:val="008520A7"/>
    <w:rsid w:val="008529F9"/>
    <w:rsid w:val="00852F43"/>
    <w:rsid w:val="008532FA"/>
    <w:rsid w:val="00853F4B"/>
    <w:rsid w:val="00854632"/>
    <w:rsid w:val="008607B8"/>
    <w:rsid w:val="008624F3"/>
    <w:rsid w:val="0086270E"/>
    <w:rsid w:val="00862C0D"/>
    <w:rsid w:val="00867551"/>
    <w:rsid w:val="00870F9D"/>
    <w:rsid w:val="00873E50"/>
    <w:rsid w:val="00874014"/>
    <w:rsid w:val="008743CC"/>
    <w:rsid w:val="00874B28"/>
    <w:rsid w:val="00874ECE"/>
    <w:rsid w:val="008756E5"/>
    <w:rsid w:val="00875DE8"/>
    <w:rsid w:val="0088667C"/>
    <w:rsid w:val="0088673F"/>
    <w:rsid w:val="008876D6"/>
    <w:rsid w:val="0088773B"/>
    <w:rsid w:val="00892A2F"/>
    <w:rsid w:val="00893D9D"/>
    <w:rsid w:val="008A3109"/>
    <w:rsid w:val="008A65E9"/>
    <w:rsid w:val="008B104A"/>
    <w:rsid w:val="008B2DB5"/>
    <w:rsid w:val="008B5E5F"/>
    <w:rsid w:val="008C02CE"/>
    <w:rsid w:val="008C03F2"/>
    <w:rsid w:val="008C2748"/>
    <w:rsid w:val="008C42CE"/>
    <w:rsid w:val="008D2457"/>
    <w:rsid w:val="008D709E"/>
    <w:rsid w:val="008D70E2"/>
    <w:rsid w:val="008E0BC3"/>
    <w:rsid w:val="008E2F61"/>
    <w:rsid w:val="008E34FC"/>
    <w:rsid w:val="008E6245"/>
    <w:rsid w:val="008F153C"/>
    <w:rsid w:val="008F6141"/>
    <w:rsid w:val="00900687"/>
    <w:rsid w:val="009008B7"/>
    <w:rsid w:val="00901A61"/>
    <w:rsid w:val="009029D6"/>
    <w:rsid w:val="00902FD1"/>
    <w:rsid w:val="00904406"/>
    <w:rsid w:val="00906A9D"/>
    <w:rsid w:val="00913D97"/>
    <w:rsid w:val="0091519E"/>
    <w:rsid w:val="00916A6F"/>
    <w:rsid w:val="00922432"/>
    <w:rsid w:val="0092472A"/>
    <w:rsid w:val="00924DA8"/>
    <w:rsid w:val="00927290"/>
    <w:rsid w:val="009276F9"/>
    <w:rsid w:val="0093136B"/>
    <w:rsid w:val="00931BB6"/>
    <w:rsid w:val="009329E8"/>
    <w:rsid w:val="00934FC2"/>
    <w:rsid w:val="00937124"/>
    <w:rsid w:val="009374F0"/>
    <w:rsid w:val="009375CD"/>
    <w:rsid w:val="00937E41"/>
    <w:rsid w:val="0094122A"/>
    <w:rsid w:val="009436D8"/>
    <w:rsid w:val="00944550"/>
    <w:rsid w:val="009453B4"/>
    <w:rsid w:val="00946292"/>
    <w:rsid w:val="00947707"/>
    <w:rsid w:val="00950124"/>
    <w:rsid w:val="00953977"/>
    <w:rsid w:val="009542C0"/>
    <w:rsid w:val="0095452F"/>
    <w:rsid w:val="00954BB0"/>
    <w:rsid w:val="00955310"/>
    <w:rsid w:val="00955965"/>
    <w:rsid w:val="00956364"/>
    <w:rsid w:val="009571B9"/>
    <w:rsid w:val="009603D9"/>
    <w:rsid w:val="00960623"/>
    <w:rsid w:val="00961A2C"/>
    <w:rsid w:val="009637A5"/>
    <w:rsid w:val="009654A9"/>
    <w:rsid w:val="00974492"/>
    <w:rsid w:val="009746DD"/>
    <w:rsid w:val="00977453"/>
    <w:rsid w:val="00980239"/>
    <w:rsid w:val="00980B82"/>
    <w:rsid w:val="00981311"/>
    <w:rsid w:val="00981745"/>
    <w:rsid w:val="00982734"/>
    <w:rsid w:val="009836B1"/>
    <w:rsid w:val="00985698"/>
    <w:rsid w:val="00985F08"/>
    <w:rsid w:val="00986E08"/>
    <w:rsid w:val="00991227"/>
    <w:rsid w:val="009921F5"/>
    <w:rsid w:val="009925D9"/>
    <w:rsid w:val="00995743"/>
    <w:rsid w:val="009979D2"/>
    <w:rsid w:val="009A2DE1"/>
    <w:rsid w:val="009A3804"/>
    <w:rsid w:val="009A7444"/>
    <w:rsid w:val="009A772A"/>
    <w:rsid w:val="009B0EA4"/>
    <w:rsid w:val="009B13CA"/>
    <w:rsid w:val="009B591A"/>
    <w:rsid w:val="009B6CA0"/>
    <w:rsid w:val="009C142F"/>
    <w:rsid w:val="009C1C26"/>
    <w:rsid w:val="009C1D5F"/>
    <w:rsid w:val="009C2281"/>
    <w:rsid w:val="009C2E49"/>
    <w:rsid w:val="009C3EAE"/>
    <w:rsid w:val="009C5140"/>
    <w:rsid w:val="009C536A"/>
    <w:rsid w:val="009C5829"/>
    <w:rsid w:val="009D2EE3"/>
    <w:rsid w:val="009D3436"/>
    <w:rsid w:val="009D5BBF"/>
    <w:rsid w:val="009E09E3"/>
    <w:rsid w:val="009E5E84"/>
    <w:rsid w:val="009E6A5E"/>
    <w:rsid w:val="009E6FFE"/>
    <w:rsid w:val="009E7FCF"/>
    <w:rsid w:val="009F0315"/>
    <w:rsid w:val="009F0684"/>
    <w:rsid w:val="009F4F38"/>
    <w:rsid w:val="009F66CD"/>
    <w:rsid w:val="009F6B0A"/>
    <w:rsid w:val="009F7069"/>
    <w:rsid w:val="00A072E0"/>
    <w:rsid w:val="00A07F60"/>
    <w:rsid w:val="00A11D73"/>
    <w:rsid w:val="00A13084"/>
    <w:rsid w:val="00A146A4"/>
    <w:rsid w:val="00A16022"/>
    <w:rsid w:val="00A17E84"/>
    <w:rsid w:val="00A2028B"/>
    <w:rsid w:val="00A2343E"/>
    <w:rsid w:val="00A23AF2"/>
    <w:rsid w:val="00A30C49"/>
    <w:rsid w:val="00A315DD"/>
    <w:rsid w:val="00A32914"/>
    <w:rsid w:val="00A35228"/>
    <w:rsid w:val="00A40145"/>
    <w:rsid w:val="00A40B3B"/>
    <w:rsid w:val="00A418F9"/>
    <w:rsid w:val="00A46022"/>
    <w:rsid w:val="00A46CF7"/>
    <w:rsid w:val="00A46F71"/>
    <w:rsid w:val="00A47027"/>
    <w:rsid w:val="00A47421"/>
    <w:rsid w:val="00A47FAC"/>
    <w:rsid w:val="00A5144F"/>
    <w:rsid w:val="00A5194D"/>
    <w:rsid w:val="00A51CDC"/>
    <w:rsid w:val="00A56594"/>
    <w:rsid w:val="00A57078"/>
    <w:rsid w:val="00A62897"/>
    <w:rsid w:val="00A63535"/>
    <w:rsid w:val="00A64103"/>
    <w:rsid w:val="00A65ADE"/>
    <w:rsid w:val="00A665D6"/>
    <w:rsid w:val="00A67264"/>
    <w:rsid w:val="00A67EFB"/>
    <w:rsid w:val="00A70762"/>
    <w:rsid w:val="00A709B2"/>
    <w:rsid w:val="00A71779"/>
    <w:rsid w:val="00A74465"/>
    <w:rsid w:val="00A74FDB"/>
    <w:rsid w:val="00A76CFA"/>
    <w:rsid w:val="00A76DC9"/>
    <w:rsid w:val="00A814B3"/>
    <w:rsid w:val="00A834E6"/>
    <w:rsid w:val="00A83AE0"/>
    <w:rsid w:val="00A91E44"/>
    <w:rsid w:val="00A95F83"/>
    <w:rsid w:val="00A97E29"/>
    <w:rsid w:val="00AA14C3"/>
    <w:rsid w:val="00AA4B75"/>
    <w:rsid w:val="00AA5A78"/>
    <w:rsid w:val="00AA5DD6"/>
    <w:rsid w:val="00AA7029"/>
    <w:rsid w:val="00AA7695"/>
    <w:rsid w:val="00AB0ABF"/>
    <w:rsid w:val="00AB0F59"/>
    <w:rsid w:val="00AB0F64"/>
    <w:rsid w:val="00AB7955"/>
    <w:rsid w:val="00AC0C22"/>
    <w:rsid w:val="00AC229E"/>
    <w:rsid w:val="00AC280C"/>
    <w:rsid w:val="00AC2FC8"/>
    <w:rsid w:val="00AC4AF6"/>
    <w:rsid w:val="00AC6437"/>
    <w:rsid w:val="00AD0CDC"/>
    <w:rsid w:val="00AD3637"/>
    <w:rsid w:val="00AD36C8"/>
    <w:rsid w:val="00AD5EF9"/>
    <w:rsid w:val="00AE2FC0"/>
    <w:rsid w:val="00AF7DC5"/>
    <w:rsid w:val="00B00A77"/>
    <w:rsid w:val="00B03842"/>
    <w:rsid w:val="00B058E5"/>
    <w:rsid w:val="00B06DCF"/>
    <w:rsid w:val="00B07957"/>
    <w:rsid w:val="00B12851"/>
    <w:rsid w:val="00B1593D"/>
    <w:rsid w:val="00B16487"/>
    <w:rsid w:val="00B16B7A"/>
    <w:rsid w:val="00B217C7"/>
    <w:rsid w:val="00B22B3B"/>
    <w:rsid w:val="00B2614A"/>
    <w:rsid w:val="00B26491"/>
    <w:rsid w:val="00B27940"/>
    <w:rsid w:val="00B31FCA"/>
    <w:rsid w:val="00B340AA"/>
    <w:rsid w:val="00B34CE7"/>
    <w:rsid w:val="00B3729F"/>
    <w:rsid w:val="00B37629"/>
    <w:rsid w:val="00B43B61"/>
    <w:rsid w:val="00B460C2"/>
    <w:rsid w:val="00B46699"/>
    <w:rsid w:val="00B506B3"/>
    <w:rsid w:val="00B53172"/>
    <w:rsid w:val="00B6092E"/>
    <w:rsid w:val="00B656A5"/>
    <w:rsid w:val="00B661E1"/>
    <w:rsid w:val="00B67E96"/>
    <w:rsid w:val="00B70B4A"/>
    <w:rsid w:val="00B73382"/>
    <w:rsid w:val="00B73F64"/>
    <w:rsid w:val="00B740A2"/>
    <w:rsid w:val="00B7427B"/>
    <w:rsid w:val="00B75CA5"/>
    <w:rsid w:val="00B75DBC"/>
    <w:rsid w:val="00B8117F"/>
    <w:rsid w:val="00B85E8F"/>
    <w:rsid w:val="00B86F66"/>
    <w:rsid w:val="00B90303"/>
    <w:rsid w:val="00B909B0"/>
    <w:rsid w:val="00B92356"/>
    <w:rsid w:val="00B9299F"/>
    <w:rsid w:val="00B9414B"/>
    <w:rsid w:val="00BA3A29"/>
    <w:rsid w:val="00BA5987"/>
    <w:rsid w:val="00BB1716"/>
    <w:rsid w:val="00BB1B8C"/>
    <w:rsid w:val="00BB56DF"/>
    <w:rsid w:val="00BB644C"/>
    <w:rsid w:val="00BB6B72"/>
    <w:rsid w:val="00BC2125"/>
    <w:rsid w:val="00BC46EA"/>
    <w:rsid w:val="00BC5C2A"/>
    <w:rsid w:val="00BC5F1A"/>
    <w:rsid w:val="00BC601C"/>
    <w:rsid w:val="00BC7812"/>
    <w:rsid w:val="00BD35ED"/>
    <w:rsid w:val="00BD5D04"/>
    <w:rsid w:val="00BE4336"/>
    <w:rsid w:val="00BF2A9C"/>
    <w:rsid w:val="00BF3132"/>
    <w:rsid w:val="00BF4FFC"/>
    <w:rsid w:val="00BF734E"/>
    <w:rsid w:val="00C01D6F"/>
    <w:rsid w:val="00C0249B"/>
    <w:rsid w:val="00C06CE8"/>
    <w:rsid w:val="00C075DB"/>
    <w:rsid w:val="00C0780F"/>
    <w:rsid w:val="00C1045A"/>
    <w:rsid w:val="00C109E0"/>
    <w:rsid w:val="00C20149"/>
    <w:rsid w:val="00C24CDC"/>
    <w:rsid w:val="00C3138F"/>
    <w:rsid w:val="00C32A4D"/>
    <w:rsid w:val="00C41744"/>
    <w:rsid w:val="00C4184B"/>
    <w:rsid w:val="00C45C3F"/>
    <w:rsid w:val="00C5025F"/>
    <w:rsid w:val="00C50803"/>
    <w:rsid w:val="00C51E76"/>
    <w:rsid w:val="00C52242"/>
    <w:rsid w:val="00C52340"/>
    <w:rsid w:val="00C52DE0"/>
    <w:rsid w:val="00C54C47"/>
    <w:rsid w:val="00C54FB7"/>
    <w:rsid w:val="00C559B5"/>
    <w:rsid w:val="00C57385"/>
    <w:rsid w:val="00C575F7"/>
    <w:rsid w:val="00C57D73"/>
    <w:rsid w:val="00C609FD"/>
    <w:rsid w:val="00C64E4A"/>
    <w:rsid w:val="00C66A7A"/>
    <w:rsid w:val="00C67076"/>
    <w:rsid w:val="00C800B1"/>
    <w:rsid w:val="00C81830"/>
    <w:rsid w:val="00C83B53"/>
    <w:rsid w:val="00C83E1B"/>
    <w:rsid w:val="00C84905"/>
    <w:rsid w:val="00C85195"/>
    <w:rsid w:val="00C85268"/>
    <w:rsid w:val="00C85F35"/>
    <w:rsid w:val="00C87207"/>
    <w:rsid w:val="00C913B3"/>
    <w:rsid w:val="00C913E1"/>
    <w:rsid w:val="00C9404E"/>
    <w:rsid w:val="00C966EB"/>
    <w:rsid w:val="00CA04E6"/>
    <w:rsid w:val="00CA177F"/>
    <w:rsid w:val="00CA3CCE"/>
    <w:rsid w:val="00CA64A0"/>
    <w:rsid w:val="00CA7DBF"/>
    <w:rsid w:val="00CB20A8"/>
    <w:rsid w:val="00CB20AB"/>
    <w:rsid w:val="00CB4DA2"/>
    <w:rsid w:val="00CB6940"/>
    <w:rsid w:val="00CC04BD"/>
    <w:rsid w:val="00CC1D65"/>
    <w:rsid w:val="00CC4D7B"/>
    <w:rsid w:val="00CD4B99"/>
    <w:rsid w:val="00CD581A"/>
    <w:rsid w:val="00CD69B5"/>
    <w:rsid w:val="00CD7554"/>
    <w:rsid w:val="00CE165F"/>
    <w:rsid w:val="00CE3443"/>
    <w:rsid w:val="00CE5963"/>
    <w:rsid w:val="00CE7D56"/>
    <w:rsid w:val="00D01AB8"/>
    <w:rsid w:val="00D025F9"/>
    <w:rsid w:val="00D04A88"/>
    <w:rsid w:val="00D04B36"/>
    <w:rsid w:val="00D05060"/>
    <w:rsid w:val="00D05B58"/>
    <w:rsid w:val="00D1271C"/>
    <w:rsid w:val="00D15A82"/>
    <w:rsid w:val="00D15C72"/>
    <w:rsid w:val="00D2358D"/>
    <w:rsid w:val="00D23B4B"/>
    <w:rsid w:val="00D2503A"/>
    <w:rsid w:val="00D317DC"/>
    <w:rsid w:val="00D31FF8"/>
    <w:rsid w:val="00D34786"/>
    <w:rsid w:val="00D36408"/>
    <w:rsid w:val="00D404F8"/>
    <w:rsid w:val="00D41B86"/>
    <w:rsid w:val="00D422E7"/>
    <w:rsid w:val="00D426B4"/>
    <w:rsid w:val="00D44687"/>
    <w:rsid w:val="00D44806"/>
    <w:rsid w:val="00D47B5E"/>
    <w:rsid w:val="00D5181A"/>
    <w:rsid w:val="00D5442C"/>
    <w:rsid w:val="00D55E35"/>
    <w:rsid w:val="00D60E97"/>
    <w:rsid w:val="00D620ED"/>
    <w:rsid w:val="00D63DDF"/>
    <w:rsid w:val="00D6498C"/>
    <w:rsid w:val="00D6755D"/>
    <w:rsid w:val="00D675A7"/>
    <w:rsid w:val="00D67D77"/>
    <w:rsid w:val="00D70C06"/>
    <w:rsid w:val="00D7411C"/>
    <w:rsid w:val="00D761C4"/>
    <w:rsid w:val="00D76D4F"/>
    <w:rsid w:val="00D82809"/>
    <w:rsid w:val="00D86FB2"/>
    <w:rsid w:val="00D87184"/>
    <w:rsid w:val="00D87D69"/>
    <w:rsid w:val="00D9006D"/>
    <w:rsid w:val="00D96D3A"/>
    <w:rsid w:val="00DA2F51"/>
    <w:rsid w:val="00DA758A"/>
    <w:rsid w:val="00DA7CDD"/>
    <w:rsid w:val="00DB2FDC"/>
    <w:rsid w:val="00DB65C1"/>
    <w:rsid w:val="00DB67CF"/>
    <w:rsid w:val="00DC0992"/>
    <w:rsid w:val="00DC1E78"/>
    <w:rsid w:val="00DC211A"/>
    <w:rsid w:val="00DC2AD9"/>
    <w:rsid w:val="00DC37EC"/>
    <w:rsid w:val="00DC4C56"/>
    <w:rsid w:val="00DC6C4F"/>
    <w:rsid w:val="00DD0CA8"/>
    <w:rsid w:val="00DD1A5F"/>
    <w:rsid w:val="00DD39AC"/>
    <w:rsid w:val="00DD55C4"/>
    <w:rsid w:val="00DD6151"/>
    <w:rsid w:val="00DE089C"/>
    <w:rsid w:val="00DE1AF2"/>
    <w:rsid w:val="00DE1DFD"/>
    <w:rsid w:val="00DE3669"/>
    <w:rsid w:val="00DE394D"/>
    <w:rsid w:val="00DE4AB8"/>
    <w:rsid w:val="00DE646E"/>
    <w:rsid w:val="00DE759E"/>
    <w:rsid w:val="00DF233B"/>
    <w:rsid w:val="00DF5BA7"/>
    <w:rsid w:val="00DF6A7B"/>
    <w:rsid w:val="00E008DA"/>
    <w:rsid w:val="00E0428C"/>
    <w:rsid w:val="00E067ED"/>
    <w:rsid w:val="00E10D96"/>
    <w:rsid w:val="00E161F1"/>
    <w:rsid w:val="00E16A7B"/>
    <w:rsid w:val="00E26022"/>
    <w:rsid w:val="00E2631E"/>
    <w:rsid w:val="00E30296"/>
    <w:rsid w:val="00E32BFC"/>
    <w:rsid w:val="00E32EE0"/>
    <w:rsid w:val="00E33FAC"/>
    <w:rsid w:val="00E36379"/>
    <w:rsid w:val="00E47594"/>
    <w:rsid w:val="00E4764F"/>
    <w:rsid w:val="00E518A0"/>
    <w:rsid w:val="00E5253C"/>
    <w:rsid w:val="00E561D9"/>
    <w:rsid w:val="00E57EE9"/>
    <w:rsid w:val="00E639B4"/>
    <w:rsid w:val="00E63FE2"/>
    <w:rsid w:val="00E665B1"/>
    <w:rsid w:val="00E6743A"/>
    <w:rsid w:val="00E67C44"/>
    <w:rsid w:val="00E67DAB"/>
    <w:rsid w:val="00E70ACF"/>
    <w:rsid w:val="00E7139F"/>
    <w:rsid w:val="00E71AD5"/>
    <w:rsid w:val="00E743ED"/>
    <w:rsid w:val="00E74670"/>
    <w:rsid w:val="00E751C9"/>
    <w:rsid w:val="00E82DCA"/>
    <w:rsid w:val="00E850C7"/>
    <w:rsid w:val="00E932BE"/>
    <w:rsid w:val="00E93B7C"/>
    <w:rsid w:val="00E96DBA"/>
    <w:rsid w:val="00EA0C57"/>
    <w:rsid w:val="00EA0DB1"/>
    <w:rsid w:val="00EA0DF6"/>
    <w:rsid w:val="00EA21DC"/>
    <w:rsid w:val="00EA2DCB"/>
    <w:rsid w:val="00EA30A7"/>
    <w:rsid w:val="00EA4D8C"/>
    <w:rsid w:val="00EB2922"/>
    <w:rsid w:val="00EB3866"/>
    <w:rsid w:val="00EB3FDA"/>
    <w:rsid w:val="00EB5BF6"/>
    <w:rsid w:val="00EC02BF"/>
    <w:rsid w:val="00EC4E4C"/>
    <w:rsid w:val="00EC6957"/>
    <w:rsid w:val="00EC6E0F"/>
    <w:rsid w:val="00ED32BD"/>
    <w:rsid w:val="00ED4C74"/>
    <w:rsid w:val="00ED6B6F"/>
    <w:rsid w:val="00ED6C07"/>
    <w:rsid w:val="00EE23F5"/>
    <w:rsid w:val="00EE55A7"/>
    <w:rsid w:val="00EF0585"/>
    <w:rsid w:val="00EF219C"/>
    <w:rsid w:val="00EF408E"/>
    <w:rsid w:val="00EF4A19"/>
    <w:rsid w:val="00EF5B59"/>
    <w:rsid w:val="00F00B14"/>
    <w:rsid w:val="00F0444A"/>
    <w:rsid w:val="00F056BE"/>
    <w:rsid w:val="00F12D2E"/>
    <w:rsid w:val="00F1553D"/>
    <w:rsid w:val="00F26051"/>
    <w:rsid w:val="00F30209"/>
    <w:rsid w:val="00F32351"/>
    <w:rsid w:val="00F352D6"/>
    <w:rsid w:val="00F37C86"/>
    <w:rsid w:val="00F415B7"/>
    <w:rsid w:val="00F41BFB"/>
    <w:rsid w:val="00F4309F"/>
    <w:rsid w:val="00F43DB7"/>
    <w:rsid w:val="00F445B8"/>
    <w:rsid w:val="00F462B0"/>
    <w:rsid w:val="00F46E32"/>
    <w:rsid w:val="00F47C0B"/>
    <w:rsid w:val="00F50C73"/>
    <w:rsid w:val="00F52A1B"/>
    <w:rsid w:val="00F5462D"/>
    <w:rsid w:val="00F57D4A"/>
    <w:rsid w:val="00F61858"/>
    <w:rsid w:val="00F61B30"/>
    <w:rsid w:val="00F62767"/>
    <w:rsid w:val="00F670FE"/>
    <w:rsid w:val="00F7665F"/>
    <w:rsid w:val="00F773CE"/>
    <w:rsid w:val="00F92B0D"/>
    <w:rsid w:val="00F93238"/>
    <w:rsid w:val="00F948B8"/>
    <w:rsid w:val="00F948C3"/>
    <w:rsid w:val="00F95980"/>
    <w:rsid w:val="00F95BB8"/>
    <w:rsid w:val="00F97673"/>
    <w:rsid w:val="00F97740"/>
    <w:rsid w:val="00FA060A"/>
    <w:rsid w:val="00FA1473"/>
    <w:rsid w:val="00FA6332"/>
    <w:rsid w:val="00FA6A6C"/>
    <w:rsid w:val="00FA7E3F"/>
    <w:rsid w:val="00FB03B4"/>
    <w:rsid w:val="00FB2064"/>
    <w:rsid w:val="00FB23B3"/>
    <w:rsid w:val="00FB2800"/>
    <w:rsid w:val="00FB3410"/>
    <w:rsid w:val="00FB3998"/>
    <w:rsid w:val="00FB406D"/>
    <w:rsid w:val="00FB4663"/>
    <w:rsid w:val="00FB5539"/>
    <w:rsid w:val="00FB6E6E"/>
    <w:rsid w:val="00FC055F"/>
    <w:rsid w:val="00FC2973"/>
    <w:rsid w:val="00FD0706"/>
    <w:rsid w:val="00FD6597"/>
    <w:rsid w:val="00FD74B1"/>
    <w:rsid w:val="00FE3020"/>
    <w:rsid w:val="00FE6A23"/>
    <w:rsid w:val="00FF725A"/>
    <w:rsid w:val="00FF7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9BB9FF9"/>
  <w15:docId w15:val="{124AD68A-3FD0-428F-A3A6-6623F65D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5F08"/>
    <w:rPr>
      <w:rFonts w:ascii="Arial" w:hAnsi="Arial"/>
      <w:sz w:val="24"/>
      <w:lang w:eastAsia="en-US"/>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b/>
      <w:sz w:val="36"/>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8"/>
    </w:rPr>
  </w:style>
  <w:style w:type="paragraph" w:styleId="BodyText">
    <w:name w:val="Body Text"/>
    <w:basedOn w:val="Normal"/>
    <w:rPr>
      <w:sz w:val="28"/>
    </w:rPr>
  </w:style>
  <w:style w:type="paragraph" w:styleId="BodyText2">
    <w:name w:val="Body Text 2"/>
    <w:basedOn w:val="Normal"/>
    <w:rPr>
      <w:b/>
    </w:r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B46699"/>
    <w:rPr>
      <w:rFonts w:ascii="Tahoma" w:hAnsi="Tahoma" w:cs="Tahoma"/>
      <w:sz w:val="16"/>
      <w:szCs w:val="16"/>
    </w:rPr>
  </w:style>
  <w:style w:type="character" w:customStyle="1" w:styleId="BalloonTextChar">
    <w:name w:val="Balloon Text Char"/>
    <w:link w:val="BalloonText"/>
    <w:rsid w:val="00B46699"/>
    <w:rPr>
      <w:rFonts w:ascii="Tahoma" w:hAnsi="Tahoma" w:cs="Tahoma"/>
      <w:sz w:val="16"/>
      <w:szCs w:val="16"/>
      <w:lang w:eastAsia="en-US"/>
    </w:rPr>
  </w:style>
  <w:style w:type="paragraph" w:styleId="ListParagraph">
    <w:name w:val="List Paragraph"/>
    <w:basedOn w:val="Normal"/>
    <w:uiPriority w:val="34"/>
    <w:qFormat/>
    <w:rsid w:val="00635654"/>
    <w:pPr>
      <w:ind w:left="720"/>
    </w:pPr>
  </w:style>
  <w:style w:type="paragraph" w:styleId="NormalWeb">
    <w:name w:val="Normal (Web)"/>
    <w:basedOn w:val="Normal"/>
    <w:uiPriority w:val="99"/>
    <w:unhideWhenUsed/>
    <w:rsid w:val="008E0BC3"/>
    <w:pPr>
      <w:spacing w:before="100" w:beforeAutospacing="1" w:after="100" w:afterAutospacing="1"/>
    </w:pPr>
    <w:rPr>
      <w:rFonts w:ascii="Times New Roman" w:eastAsia="Calibri" w:hAnsi="Times New Roman"/>
      <w:szCs w:val="24"/>
      <w:lang w:eastAsia="en-GB"/>
    </w:rPr>
  </w:style>
  <w:style w:type="paragraph" w:customStyle="1" w:styleId="MediumGrid21">
    <w:name w:val="Medium Grid 21"/>
    <w:uiPriority w:val="1"/>
    <w:qFormat/>
    <w:rsid w:val="00DE394D"/>
    <w:rPr>
      <w:rFonts w:ascii="Calibri" w:eastAsia="Calibri" w:hAnsi="Calibri"/>
      <w:sz w:val="22"/>
      <w:szCs w:val="22"/>
      <w:lang w:eastAsia="en-US"/>
    </w:rPr>
  </w:style>
  <w:style w:type="paragraph" w:customStyle="1" w:styleId="Default">
    <w:name w:val="Default"/>
    <w:rsid w:val="003F37E8"/>
    <w:pPr>
      <w:autoSpaceDE w:val="0"/>
      <w:autoSpaceDN w:val="0"/>
      <w:adjustRightInd w:val="0"/>
    </w:pPr>
    <w:rPr>
      <w:rFonts w:ascii="Calibri" w:hAnsi="Calibri" w:cs="Calibri"/>
      <w:color w:val="000000"/>
      <w:sz w:val="24"/>
      <w:szCs w:val="24"/>
    </w:rPr>
  </w:style>
  <w:style w:type="paragraph" w:styleId="NoSpacing">
    <w:name w:val="No Spacing"/>
    <w:uiPriority w:val="1"/>
    <w:qFormat/>
    <w:rsid w:val="00AD0CDC"/>
    <w:rPr>
      <w:rFonts w:ascii="Arial" w:hAnsi="Arial"/>
      <w:sz w:val="24"/>
      <w:lang w:eastAsia="en-US"/>
    </w:rPr>
  </w:style>
  <w:style w:type="paragraph" w:styleId="Revision">
    <w:name w:val="Revision"/>
    <w:hidden/>
    <w:uiPriority w:val="99"/>
    <w:semiHidden/>
    <w:rsid w:val="00D025F9"/>
    <w:rPr>
      <w:rFonts w:ascii="Arial" w:hAnsi="Arial"/>
      <w:sz w:val="24"/>
      <w:lang w:eastAsia="en-US"/>
    </w:rPr>
  </w:style>
  <w:style w:type="character" w:styleId="FollowedHyperlink">
    <w:name w:val="FollowedHyperlink"/>
    <w:rsid w:val="0086270E"/>
    <w:rPr>
      <w:color w:val="800080"/>
      <w:u w:val="single"/>
    </w:rPr>
  </w:style>
  <w:style w:type="table" w:customStyle="1" w:styleId="TableGrid1">
    <w:name w:val="Table Grid1"/>
    <w:basedOn w:val="TableNormal"/>
    <w:next w:val="TableGrid"/>
    <w:rsid w:val="00B9235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92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78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17E84"/>
    <w:pPr>
      <w:tabs>
        <w:tab w:val="center" w:pos="4513"/>
        <w:tab w:val="right" w:pos="9026"/>
      </w:tabs>
    </w:pPr>
  </w:style>
  <w:style w:type="character" w:customStyle="1" w:styleId="HeaderChar">
    <w:name w:val="Header Char"/>
    <w:basedOn w:val="DefaultParagraphFont"/>
    <w:link w:val="Header"/>
    <w:rsid w:val="00A17E84"/>
    <w:rPr>
      <w:rFonts w:ascii="Arial" w:hAnsi="Arial"/>
      <w:sz w:val="24"/>
      <w:lang w:eastAsia="en-US"/>
    </w:rPr>
  </w:style>
  <w:style w:type="character" w:customStyle="1" w:styleId="FooterChar">
    <w:name w:val="Footer Char"/>
    <w:basedOn w:val="DefaultParagraphFont"/>
    <w:link w:val="Footer"/>
    <w:uiPriority w:val="99"/>
    <w:rsid w:val="00A17E84"/>
    <w:rPr>
      <w:rFonts w:ascii="Arial" w:hAnsi="Arial"/>
      <w:sz w:val="24"/>
      <w:lang w:eastAsia="en-US"/>
    </w:rPr>
  </w:style>
  <w:style w:type="character" w:styleId="CommentReference">
    <w:name w:val="annotation reference"/>
    <w:basedOn w:val="DefaultParagraphFont"/>
    <w:semiHidden/>
    <w:unhideWhenUsed/>
    <w:rsid w:val="006B1159"/>
    <w:rPr>
      <w:sz w:val="16"/>
      <w:szCs w:val="16"/>
    </w:rPr>
  </w:style>
  <w:style w:type="paragraph" w:styleId="CommentText">
    <w:name w:val="annotation text"/>
    <w:basedOn w:val="Normal"/>
    <w:link w:val="CommentTextChar"/>
    <w:semiHidden/>
    <w:unhideWhenUsed/>
    <w:rsid w:val="006B1159"/>
    <w:rPr>
      <w:sz w:val="20"/>
    </w:rPr>
  </w:style>
  <w:style w:type="character" w:customStyle="1" w:styleId="CommentTextChar">
    <w:name w:val="Comment Text Char"/>
    <w:basedOn w:val="DefaultParagraphFont"/>
    <w:link w:val="CommentText"/>
    <w:semiHidden/>
    <w:rsid w:val="006B1159"/>
    <w:rPr>
      <w:rFonts w:ascii="Arial" w:hAnsi="Arial"/>
      <w:lang w:eastAsia="en-US"/>
    </w:rPr>
  </w:style>
  <w:style w:type="paragraph" w:styleId="CommentSubject">
    <w:name w:val="annotation subject"/>
    <w:basedOn w:val="CommentText"/>
    <w:next w:val="CommentText"/>
    <w:link w:val="CommentSubjectChar"/>
    <w:semiHidden/>
    <w:unhideWhenUsed/>
    <w:rsid w:val="006B1159"/>
    <w:rPr>
      <w:b/>
      <w:bCs/>
    </w:rPr>
  </w:style>
  <w:style w:type="character" w:customStyle="1" w:styleId="CommentSubjectChar">
    <w:name w:val="Comment Subject Char"/>
    <w:basedOn w:val="CommentTextChar"/>
    <w:link w:val="CommentSubject"/>
    <w:semiHidden/>
    <w:rsid w:val="006B1159"/>
    <w:rPr>
      <w:rFonts w:ascii="Arial" w:hAnsi="Arial"/>
      <w:b/>
      <w:bCs/>
      <w:lang w:eastAsia="en-US"/>
    </w:rPr>
  </w:style>
  <w:style w:type="character" w:customStyle="1" w:styleId="hi">
    <w:name w:val="hi"/>
    <w:basedOn w:val="DefaultParagraphFont"/>
    <w:rsid w:val="002C7245"/>
  </w:style>
  <w:style w:type="character" w:styleId="Strong">
    <w:name w:val="Strong"/>
    <w:basedOn w:val="DefaultParagraphFont"/>
    <w:uiPriority w:val="22"/>
    <w:qFormat/>
    <w:rsid w:val="004E4FAD"/>
    <w:rPr>
      <w:b/>
      <w:bCs/>
    </w:rPr>
  </w:style>
  <w:style w:type="character" w:customStyle="1" w:styleId="UnresolvedMention1">
    <w:name w:val="Unresolved Mention1"/>
    <w:basedOn w:val="DefaultParagraphFont"/>
    <w:uiPriority w:val="99"/>
    <w:semiHidden/>
    <w:unhideWhenUsed/>
    <w:rsid w:val="00A40B3B"/>
    <w:rPr>
      <w:color w:val="605E5C"/>
      <w:shd w:val="clear" w:color="auto" w:fill="E1DFDD"/>
    </w:rPr>
  </w:style>
  <w:style w:type="character" w:customStyle="1" w:styleId="tel">
    <w:name w:val="tel"/>
    <w:basedOn w:val="DefaultParagraphFont"/>
    <w:rsid w:val="000B6C16"/>
  </w:style>
  <w:style w:type="paragraph" w:customStyle="1" w:styleId="tel1">
    <w:name w:val="tel1"/>
    <w:basedOn w:val="Normal"/>
    <w:rsid w:val="000B6C16"/>
    <w:pPr>
      <w:spacing w:before="100" w:beforeAutospacing="1" w:after="100" w:afterAutospacing="1"/>
    </w:pPr>
    <w:rPr>
      <w:rFonts w:ascii="Times New Roman" w:hAnsi="Times New Roman"/>
      <w:szCs w:val="24"/>
      <w:lang w:eastAsia="en-GB"/>
    </w:rPr>
  </w:style>
  <w:style w:type="paragraph" w:customStyle="1" w:styleId="adr">
    <w:name w:val="adr"/>
    <w:basedOn w:val="Normal"/>
    <w:rsid w:val="000B6C16"/>
    <w:pPr>
      <w:spacing w:before="100" w:beforeAutospacing="1" w:after="100" w:afterAutospacing="1"/>
    </w:pPr>
    <w:rPr>
      <w:rFonts w:ascii="Times New Roman" w:hAnsi="Times New Roman"/>
      <w:szCs w:val="24"/>
      <w:lang w:eastAsia="en-GB"/>
    </w:rPr>
  </w:style>
  <w:style w:type="character" w:styleId="Emphasis">
    <w:name w:val="Emphasis"/>
    <w:basedOn w:val="DefaultParagraphFont"/>
    <w:uiPriority w:val="20"/>
    <w:qFormat/>
    <w:rsid w:val="000B6C16"/>
    <w:rPr>
      <w:i/>
      <w:iCs/>
    </w:rPr>
  </w:style>
  <w:style w:type="paragraph" w:customStyle="1" w:styleId="CM157">
    <w:name w:val="CM157"/>
    <w:basedOn w:val="Default"/>
    <w:next w:val="Default"/>
    <w:uiPriority w:val="99"/>
    <w:rsid w:val="00C559B5"/>
    <w:pPr>
      <w:widowControl w:val="0"/>
    </w:pPr>
    <w:rPr>
      <w:rFonts w:ascii="Arial" w:hAnsi="Arial" w:cs="Arial"/>
      <w:color w:val="auto"/>
    </w:rPr>
  </w:style>
  <w:style w:type="paragraph" w:customStyle="1" w:styleId="CM158">
    <w:name w:val="CM158"/>
    <w:basedOn w:val="Default"/>
    <w:next w:val="Default"/>
    <w:uiPriority w:val="99"/>
    <w:rsid w:val="00C559B5"/>
    <w:pPr>
      <w:widowControl w:val="0"/>
    </w:pPr>
    <w:rPr>
      <w:rFonts w:ascii="Arial" w:hAnsi="Arial" w:cs="Arial"/>
      <w:color w:val="auto"/>
    </w:rPr>
  </w:style>
  <w:style w:type="paragraph" w:customStyle="1" w:styleId="ydpe2765ae0yiv8046184707msonormal">
    <w:name w:val="ydpe2765ae0yiv8046184707msonormal"/>
    <w:basedOn w:val="Normal"/>
    <w:rsid w:val="0082261E"/>
    <w:pPr>
      <w:spacing w:before="100" w:beforeAutospacing="1" w:after="100" w:afterAutospacing="1"/>
    </w:pPr>
    <w:rPr>
      <w:rFonts w:ascii="Times New Roman" w:eastAsia="Calibri" w:hAnsi="Times New Roman"/>
      <w:szCs w:val="24"/>
      <w:lang w:eastAsia="en-GB"/>
    </w:rPr>
  </w:style>
  <w:style w:type="table" w:customStyle="1" w:styleId="TableGrid3">
    <w:name w:val="Table Grid3"/>
    <w:basedOn w:val="TableNormal"/>
    <w:next w:val="TableGrid"/>
    <w:uiPriority w:val="39"/>
    <w:rsid w:val="00F948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948C3"/>
    <w:rPr>
      <w:rFonts w:ascii="Calibri" w:eastAsia="Calibri" w:hAnsi="Calibri"/>
      <w:sz w:val="20"/>
    </w:rPr>
  </w:style>
  <w:style w:type="character" w:customStyle="1" w:styleId="FootnoteTextChar">
    <w:name w:val="Footnote Text Char"/>
    <w:basedOn w:val="DefaultParagraphFont"/>
    <w:link w:val="FootnoteText"/>
    <w:uiPriority w:val="99"/>
    <w:semiHidden/>
    <w:rsid w:val="00F948C3"/>
    <w:rPr>
      <w:rFonts w:ascii="Calibri" w:eastAsia="Calibri" w:hAnsi="Calibri"/>
      <w:lang w:eastAsia="en-US"/>
    </w:rPr>
  </w:style>
  <w:style w:type="character" w:styleId="FootnoteReference">
    <w:name w:val="footnote reference"/>
    <w:basedOn w:val="DefaultParagraphFont"/>
    <w:uiPriority w:val="99"/>
    <w:semiHidden/>
    <w:unhideWhenUsed/>
    <w:rsid w:val="00F948C3"/>
    <w:rPr>
      <w:vertAlign w:val="superscript"/>
    </w:rPr>
  </w:style>
  <w:style w:type="paragraph" w:styleId="PlainText">
    <w:name w:val="Plain Text"/>
    <w:basedOn w:val="Normal"/>
    <w:link w:val="PlainTextChar"/>
    <w:uiPriority w:val="99"/>
    <w:unhideWhenUsed/>
    <w:rsid w:val="00B85E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85E8F"/>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A57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0240">
      <w:bodyDiv w:val="1"/>
      <w:marLeft w:val="0"/>
      <w:marRight w:val="0"/>
      <w:marTop w:val="0"/>
      <w:marBottom w:val="0"/>
      <w:divBdr>
        <w:top w:val="none" w:sz="0" w:space="0" w:color="auto"/>
        <w:left w:val="none" w:sz="0" w:space="0" w:color="auto"/>
        <w:bottom w:val="none" w:sz="0" w:space="0" w:color="auto"/>
        <w:right w:val="none" w:sz="0" w:space="0" w:color="auto"/>
      </w:divBdr>
      <w:divsChild>
        <w:div w:id="1529639370">
          <w:marLeft w:val="0"/>
          <w:marRight w:val="0"/>
          <w:marTop w:val="0"/>
          <w:marBottom w:val="0"/>
          <w:divBdr>
            <w:top w:val="none" w:sz="0" w:space="0" w:color="auto"/>
            <w:left w:val="none" w:sz="0" w:space="0" w:color="auto"/>
            <w:bottom w:val="none" w:sz="0" w:space="0" w:color="auto"/>
            <w:right w:val="none" w:sz="0" w:space="0" w:color="auto"/>
          </w:divBdr>
          <w:divsChild>
            <w:div w:id="1420909063">
              <w:marLeft w:val="0"/>
              <w:marRight w:val="0"/>
              <w:marTop w:val="0"/>
              <w:marBottom w:val="0"/>
              <w:divBdr>
                <w:top w:val="none" w:sz="0" w:space="0" w:color="auto"/>
                <w:left w:val="none" w:sz="0" w:space="0" w:color="auto"/>
                <w:bottom w:val="none" w:sz="0" w:space="0" w:color="auto"/>
                <w:right w:val="none" w:sz="0" w:space="0" w:color="auto"/>
              </w:divBdr>
              <w:divsChild>
                <w:div w:id="414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58329672">
      <w:bodyDiv w:val="1"/>
      <w:marLeft w:val="0"/>
      <w:marRight w:val="0"/>
      <w:marTop w:val="0"/>
      <w:marBottom w:val="0"/>
      <w:divBdr>
        <w:top w:val="single" w:sz="2" w:space="0" w:color="000000"/>
        <w:left w:val="none" w:sz="0" w:space="0" w:color="auto"/>
        <w:bottom w:val="none" w:sz="0" w:space="0" w:color="auto"/>
        <w:right w:val="none" w:sz="0" w:space="0" w:color="auto"/>
      </w:divBdr>
      <w:divsChild>
        <w:div w:id="260191152">
          <w:marLeft w:val="0"/>
          <w:marRight w:val="0"/>
          <w:marTop w:val="0"/>
          <w:marBottom w:val="0"/>
          <w:divBdr>
            <w:top w:val="none" w:sz="0" w:space="0" w:color="auto"/>
            <w:left w:val="none" w:sz="0" w:space="0" w:color="auto"/>
            <w:bottom w:val="none" w:sz="0" w:space="0" w:color="auto"/>
            <w:right w:val="none" w:sz="0" w:space="0" w:color="auto"/>
          </w:divBdr>
          <w:divsChild>
            <w:div w:id="2121954683">
              <w:marLeft w:val="0"/>
              <w:marRight w:val="0"/>
              <w:marTop w:val="0"/>
              <w:marBottom w:val="0"/>
              <w:divBdr>
                <w:top w:val="none" w:sz="0" w:space="0" w:color="auto"/>
                <w:left w:val="none" w:sz="0" w:space="0" w:color="auto"/>
                <w:bottom w:val="none" w:sz="0" w:space="0" w:color="auto"/>
                <w:right w:val="none" w:sz="0" w:space="0" w:color="auto"/>
              </w:divBdr>
              <w:divsChild>
                <w:div w:id="293565385">
                  <w:marLeft w:val="0"/>
                  <w:marRight w:val="0"/>
                  <w:marTop w:val="0"/>
                  <w:marBottom w:val="0"/>
                  <w:divBdr>
                    <w:top w:val="none" w:sz="0" w:space="0" w:color="auto"/>
                    <w:left w:val="none" w:sz="0" w:space="0" w:color="auto"/>
                    <w:bottom w:val="none" w:sz="0" w:space="0" w:color="auto"/>
                    <w:right w:val="none" w:sz="0" w:space="0" w:color="auto"/>
                  </w:divBdr>
                  <w:divsChild>
                    <w:div w:id="9381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9071">
      <w:bodyDiv w:val="1"/>
      <w:marLeft w:val="0"/>
      <w:marRight w:val="0"/>
      <w:marTop w:val="0"/>
      <w:marBottom w:val="0"/>
      <w:divBdr>
        <w:top w:val="none" w:sz="0" w:space="0" w:color="auto"/>
        <w:left w:val="none" w:sz="0" w:space="0" w:color="auto"/>
        <w:bottom w:val="none" w:sz="0" w:space="0" w:color="auto"/>
        <w:right w:val="none" w:sz="0" w:space="0" w:color="auto"/>
      </w:divBdr>
    </w:div>
    <w:div w:id="147015037">
      <w:bodyDiv w:val="1"/>
      <w:marLeft w:val="0"/>
      <w:marRight w:val="0"/>
      <w:marTop w:val="0"/>
      <w:marBottom w:val="0"/>
      <w:divBdr>
        <w:top w:val="none" w:sz="0" w:space="0" w:color="auto"/>
        <w:left w:val="none" w:sz="0" w:space="0" w:color="auto"/>
        <w:bottom w:val="none" w:sz="0" w:space="0" w:color="auto"/>
        <w:right w:val="none" w:sz="0" w:space="0" w:color="auto"/>
      </w:divBdr>
      <w:divsChild>
        <w:div w:id="1818909766">
          <w:marLeft w:val="0"/>
          <w:marRight w:val="0"/>
          <w:marTop w:val="0"/>
          <w:marBottom w:val="0"/>
          <w:divBdr>
            <w:top w:val="none" w:sz="0" w:space="0" w:color="auto"/>
            <w:left w:val="none" w:sz="0" w:space="0" w:color="auto"/>
            <w:bottom w:val="none" w:sz="0" w:space="0" w:color="auto"/>
            <w:right w:val="none" w:sz="0" w:space="0" w:color="auto"/>
          </w:divBdr>
          <w:divsChild>
            <w:div w:id="184564960">
              <w:marLeft w:val="0"/>
              <w:marRight w:val="0"/>
              <w:marTop w:val="0"/>
              <w:marBottom w:val="0"/>
              <w:divBdr>
                <w:top w:val="none" w:sz="0" w:space="0" w:color="auto"/>
                <w:left w:val="none" w:sz="0" w:space="0" w:color="auto"/>
                <w:bottom w:val="none" w:sz="0" w:space="0" w:color="auto"/>
                <w:right w:val="none" w:sz="0" w:space="0" w:color="auto"/>
              </w:divBdr>
              <w:divsChild>
                <w:div w:id="1563523734">
                  <w:marLeft w:val="0"/>
                  <w:marRight w:val="0"/>
                  <w:marTop w:val="0"/>
                  <w:marBottom w:val="0"/>
                  <w:divBdr>
                    <w:top w:val="none" w:sz="0" w:space="0" w:color="auto"/>
                    <w:left w:val="none" w:sz="0" w:space="0" w:color="auto"/>
                    <w:bottom w:val="none" w:sz="0" w:space="0" w:color="auto"/>
                    <w:right w:val="none" w:sz="0" w:space="0" w:color="auto"/>
                  </w:divBdr>
                  <w:divsChild>
                    <w:div w:id="2080782539">
                      <w:marLeft w:val="0"/>
                      <w:marRight w:val="0"/>
                      <w:marTop w:val="0"/>
                      <w:marBottom w:val="0"/>
                      <w:divBdr>
                        <w:top w:val="none" w:sz="0" w:space="0" w:color="auto"/>
                        <w:left w:val="none" w:sz="0" w:space="0" w:color="auto"/>
                        <w:bottom w:val="none" w:sz="0" w:space="0" w:color="auto"/>
                        <w:right w:val="none" w:sz="0" w:space="0" w:color="auto"/>
                      </w:divBdr>
                      <w:divsChild>
                        <w:div w:id="1706758735">
                          <w:marLeft w:val="0"/>
                          <w:marRight w:val="0"/>
                          <w:marTop w:val="0"/>
                          <w:marBottom w:val="0"/>
                          <w:divBdr>
                            <w:top w:val="none" w:sz="0" w:space="0" w:color="auto"/>
                            <w:left w:val="none" w:sz="0" w:space="0" w:color="auto"/>
                            <w:bottom w:val="none" w:sz="0" w:space="0" w:color="auto"/>
                            <w:right w:val="none" w:sz="0" w:space="0" w:color="auto"/>
                          </w:divBdr>
                          <w:divsChild>
                            <w:div w:id="1505045756">
                              <w:marLeft w:val="0"/>
                              <w:marRight w:val="0"/>
                              <w:marTop w:val="0"/>
                              <w:marBottom w:val="0"/>
                              <w:divBdr>
                                <w:top w:val="none" w:sz="0" w:space="0" w:color="auto"/>
                                <w:left w:val="none" w:sz="0" w:space="0" w:color="auto"/>
                                <w:bottom w:val="none" w:sz="0" w:space="0" w:color="auto"/>
                                <w:right w:val="none" w:sz="0" w:space="0" w:color="auto"/>
                              </w:divBdr>
                              <w:divsChild>
                                <w:div w:id="1283461684">
                                  <w:marLeft w:val="0"/>
                                  <w:marRight w:val="0"/>
                                  <w:marTop w:val="0"/>
                                  <w:marBottom w:val="0"/>
                                  <w:divBdr>
                                    <w:top w:val="none" w:sz="0" w:space="0" w:color="auto"/>
                                    <w:left w:val="none" w:sz="0" w:space="0" w:color="auto"/>
                                    <w:bottom w:val="none" w:sz="0" w:space="0" w:color="auto"/>
                                    <w:right w:val="none" w:sz="0" w:space="0" w:color="auto"/>
                                  </w:divBdr>
                                  <w:divsChild>
                                    <w:div w:id="1323969644">
                                      <w:marLeft w:val="0"/>
                                      <w:marRight w:val="0"/>
                                      <w:marTop w:val="0"/>
                                      <w:marBottom w:val="0"/>
                                      <w:divBdr>
                                        <w:top w:val="none" w:sz="0" w:space="0" w:color="auto"/>
                                        <w:left w:val="none" w:sz="0" w:space="0" w:color="auto"/>
                                        <w:bottom w:val="none" w:sz="0" w:space="0" w:color="auto"/>
                                        <w:right w:val="none" w:sz="0" w:space="0" w:color="auto"/>
                                      </w:divBdr>
                                      <w:divsChild>
                                        <w:div w:id="1045713197">
                                          <w:marLeft w:val="0"/>
                                          <w:marRight w:val="0"/>
                                          <w:marTop w:val="0"/>
                                          <w:marBottom w:val="0"/>
                                          <w:divBdr>
                                            <w:top w:val="none" w:sz="0" w:space="0" w:color="auto"/>
                                            <w:left w:val="none" w:sz="0" w:space="0" w:color="auto"/>
                                            <w:bottom w:val="none" w:sz="0" w:space="0" w:color="auto"/>
                                            <w:right w:val="none" w:sz="0" w:space="0" w:color="auto"/>
                                          </w:divBdr>
                                          <w:divsChild>
                                            <w:div w:id="495846699">
                                              <w:marLeft w:val="0"/>
                                              <w:marRight w:val="0"/>
                                              <w:marTop w:val="0"/>
                                              <w:marBottom w:val="0"/>
                                              <w:divBdr>
                                                <w:top w:val="none" w:sz="0" w:space="0" w:color="auto"/>
                                                <w:left w:val="none" w:sz="0" w:space="0" w:color="auto"/>
                                                <w:bottom w:val="none" w:sz="0" w:space="0" w:color="auto"/>
                                                <w:right w:val="none" w:sz="0" w:space="0" w:color="auto"/>
                                              </w:divBdr>
                                              <w:divsChild>
                                                <w:div w:id="1696275215">
                                                  <w:marLeft w:val="0"/>
                                                  <w:marRight w:val="0"/>
                                                  <w:marTop w:val="0"/>
                                                  <w:marBottom w:val="0"/>
                                                  <w:divBdr>
                                                    <w:top w:val="none" w:sz="0" w:space="0" w:color="auto"/>
                                                    <w:left w:val="none" w:sz="0" w:space="0" w:color="auto"/>
                                                    <w:bottom w:val="none" w:sz="0" w:space="0" w:color="auto"/>
                                                    <w:right w:val="none" w:sz="0" w:space="0" w:color="auto"/>
                                                  </w:divBdr>
                                                  <w:divsChild>
                                                    <w:div w:id="1547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8470387">
      <w:bodyDiv w:val="1"/>
      <w:marLeft w:val="0"/>
      <w:marRight w:val="0"/>
      <w:marTop w:val="0"/>
      <w:marBottom w:val="0"/>
      <w:divBdr>
        <w:top w:val="none" w:sz="0" w:space="0" w:color="auto"/>
        <w:left w:val="none" w:sz="0" w:space="0" w:color="auto"/>
        <w:bottom w:val="none" w:sz="0" w:space="0" w:color="auto"/>
        <w:right w:val="none" w:sz="0" w:space="0" w:color="auto"/>
      </w:divBdr>
    </w:div>
    <w:div w:id="343440695">
      <w:bodyDiv w:val="1"/>
      <w:marLeft w:val="0"/>
      <w:marRight w:val="0"/>
      <w:marTop w:val="0"/>
      <w:marBottom w:val="0"/>
      <w:divBdr>
        <w:top w:val="none" w:sz="0" w:space="0" w:color="auto"/>
        <w:left w:val="none" w:sz="0" w:space="0" w:color="auto"/>
        <w:bottom w:val="none" w:sz="0" w:space="0" w:color="auto"/>
        <w:right w:val="none" w:sz="0" w:space="0" w:color="auto"/>
      </w:divBdr>
    </w:div>
    <w:div w:id="360788782">
      <w:bodyDiv w:val="1"/>
      <w:marLeft w:val="0"/>
      <w:marRight w:val="0"/>
      <w:marTop w:val="0"/>
      <w:marBottom w:val="0"/>
      <w:divBdr>
        <w:top w:val="none" w:sz="0" w:space="0" w:color="auto"/>
        <w:left w:val="none" w:sz="0" w:space="0" w:color="auto"/>
        <w:bottom w:val="none" w:sz="0" w:space="0" w:color="auto"/>
        <w:right w:val="none" w:sz="0" w:space="0" w:color="auto"/>
      </w:divBdr>
    </w:div>
    <w:div w:id="383140162">
      <w:bodyDiv w:val="1"/>
      <w:marLeft w:val="0"/>
      <w:marRight w:val="0"/>
      <w:marTop w:val="0"/>
      <w:marBottom w:val="0"/>
      <w:divBdr>
        <w:top w:val="none" w:sz="0" w:space="0" w:color="auto"/>
        <w:left w:val="none" w:sz="0" w:space="0" w:color="auto"/>
        <w:bottom w:val="none" w:sz="0" w:space="0" w:color="auto"/>
        <w:right w:val="none" w:sz="0" w:space="0" w:color="auto"/>
      </w:divBdr>
    </w:div>
    <w:div w:id="479617564">
      <w:bodyDiv w:val="1"/>
      <w:marLeft w:val="0"/>
      <w:marRight w:val="0"/>
      <w:marTop w:val="0"/>
      <w:marBottom w:val="0"/>
      <w:divBdr>
        <w:top w:val="none" w:sz="0" w:space="0" w:color="auto"/>
        <w:left w:val="none" w:sz="0" w:space="0" w:color="auto"/>
        <w:bottom w:val="none" w:sz="0" w:space="0" w:color="auto"/>
        <w:right w:val="none" w:sz="0" w:space="0" w:color="auto"/>
      </w:divBdr>
    </w:div>
    <w:div w:id="659966035">
      <w:bodyDiv w:val="1"/>
      <w:marLeft w:val="0"/>
      <w:marRight w:val="0"/>
      <w:marTop w:val="0"/>
      <w:marBottom w:val="0"/>
      <w:divBdr>
        <w:top w:val="none" w:sz="0" w:space="0" w:color="auto"/>
        <w:left w:val="none" w:sz="0" w:space="0" w:color="auto"/>
        <w:bottom w:val="none" w:sz="0" w:space="0" w:color="auto"/>
        <w:right w:val="none" w:sz="0" w:space="0" w:color="auto"/>
      </w:divBdr>
      <w:divsChild>
        <w:div w:id="501239297">
          <w:marLeft w:val="0"/>
          <w:marRight w:val="0"/>
          <w:marTop w:val="0"/>
          <w:marBottom w:val="0"/>
          <w:divBdr>
            <w:top w:val="none" w:sz="0" w:space="0" w:color="auto"/>
            <w:left w:val="none" w:sz="0" w:space="0" w:color="auto"/>
            <w:bottom w:val="none" w:sz="0" w:space="0" w:color="auto"/>
            <w:right w:val="none" w:sz="0" w:space="0" w:color="auto"/>
          </w:divBdr>
          <w:divsChild>
            <w:div w:id="649019150">
              <w:marLeft w:val="0"/>
              <w:marRight w:val="0"/>
              <w:marTop w:val="0"/>
              <w:marBottom w:val="0"/>
              <w:divBdr>
                <w:top w:val="none" w:sz="0" w:space="0" w:color="auto"/>
                <w:left w:val="none" w:sz="0" w:space="0" w:color="auto"/>
                <w:bottom w:val="none" w:sz="0" w:space="0" w:color="auto"/>
                <w:right w:val="none" w:sz="0" w:space="0" w:color="auto"/>
              </w:divBdr>
              <w:divsChild>
                <w:div w:id="197668398">
                  <w:marLeft w:val="-225"/>
                  <w:marRight w:val="-225"/>
                  <w:marTop w:val="0"/>
                  <w:marBottom w:val="0"/>
                  <w:divBdr>
                    <w:top w:val="none" w:sz="0" w:space="0" w:color="auto"/>
                    <w:left w:val="none" w:sz="0" w:space="0" w:color="auto"/>
                    <w:bottom w:val="none" w:sz="0" w:space="0" w:color="auto"/>
                    <w:right w:val="none" w:sz="0" w:space="0" w:color="auto"/>
                  </w:divBdr>
                  <w:divsChild>
                    <w:div w:id="816458985">
                      <w:marLeft w:val="0"/>
                      <w:marRight w:val="0"/>
                      <w:marTop w:val="0"/>
                      <w:marBottom w:val="0"/>
                      <w:divBdr>
                        <w:top w:val="none" w:sz="0" w:space="0" w:color="auto"/>
                        <w:left w:val="none" w:sz="0" w:space="0" w:color="auto"/>
                        <w:bottom w:val="none" w:sz="0" w:space="0" w:color="auto"/>
                        <w:right w:val="none" w:sz="0" w:space="0" w:color="auto"/>
                      </w:divBdr>
                      <w:divsChild>
                        <w:div w:id="1854297555">
                          <w:marLeft w:val="0"/>
                          <w:marRight w:val="0"/>
                          <w:marTop w:val="0"/>
                          <w:marBottom w:val="300"/>
                          <w:divBdr>
                            <w:top w:val="none" w:sz="0" w:space="0" w:color="auto"/>
                            <w:left w:val="none" w:sz="0" w:space="0" w:color="auto"/>
                            <w:bottom w:val="none" w:sz="0" w:space="0" w:color="auto"/>
                            <w:right w:val="none" w:sz="0" w:space="0" w:color="auto"/>
                          </w:divBdr>
                          <w:divsChild>
                            <w:div w:id="2106605118">
                              <w:marLeft w:val="0"/>
                              <w:marRight w:val="0"/>
                              <w:marTop w:val="0"/>
                              <w:marBottom w:val="0"/>
                              <w:divBdr>
                                <w:top w:val="none" w:sz="0" w:space="0" w:color="auto"/>
                                <w:left w:val="none" w:sz="0" w:space="0" w:color="auto"/>
                                <w:bottom w:val="none" w:sz="0" w:space="0" w:color="auto"/>
                                <w:right w:val="none" w:sz="0" w:space="0" w:color="auto"/>
                              </w:divBdr>
                              <w:divsChild>
                                <w:div w:id="1284731808">
                                  <w:marLeft w:val="0"/>
                                  <w:marRight w:val="0"/>
                                  <w:marTop w:val="0"/>
                                  <w:marBottom w:val="0"/>
                                  <w:divBdr>
                                    <w:top w:val="none" w:sz="0" w:space="0" w:color="auto"/>
                                    <w:left w:val="none" w:sz="0" w:space="0" w:color="auto"/>
                                    <w:bottom w:val="none" w:sz="0" w:space="0" w:color="auto"/>
                                    <w:right w:val="none" w:sz="0" w:space="0" w:color="auto"/>
                                  </w:divBdr>
                                  <w:divsChild>
                                    <w:div w:id="710151701">
                                      <w:marLeft w:val="-225"/>
                                      <w:marRight w:val="-225"/>
                                      <w:marTop w:val="0"/>
                                      <w:marBottom w:val="0"/>
                                      <w:divBdr>
                                        <w:top w:val="none" w:sz="0" w:space="0" w:color="auto"/>
                                        <w:left w:val="none" w:sz="0" w:space="0" w:color="auto"/>
                                        <w:bottom w:val="none" w:sz="0" w:space="0" w:color="auto"/>
                                        <w:right w:val="none" w:sz="0" w:space="0" w:color="auto"/>
                                      </w:divBdr>
                                      <w:divsChild>
                                        <w:div w:id="13550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324117">
      <w:bodyDiv w:val="1"/>
      <w:marLeft w:val="0"/>
      <w:marRight w:val="0"/>
      <w:marTop w:val="0"/>
      <w:marBottom w:val="0"/>
      <w:divBdr>
        <w:top w:val="none" w:sz="0" w:space="0" w:color="auto"/>
        <w:left w:val="none" w:sz="0" w:space="0" w:color="auto"/>
        <w:bottom w:val="none" w:sz="0" w:space="0" w:color="auto"/>
        <w:right w:val="none" w:sz="0" w:space="0" w:color="auto"/>
      </w:divBdr>
    </w:div>
    <w:div w:id="769738479">
      <w:bodyDiv w:val="1"/>
      <w:marLeft w:val="0"/>
      <w:marRight w:val="0"/>
      <w:marTop w:val="0"/>
      <w:marBottom w:val="0"/>
      <w:divBdr>
        <w:top w:val="none" w:sz="0" w:space="0" w:color="auto"/>
        <w:left w:val="none" w:sz="0" w:space="0" w:color="auto"/>
        <w:bottom w:val="none" w:sz="0" w:space="0" w:color="auto"/>
        <w:right w:val="none" w:sz="0" w:space="0" w:color="auto"/>
      </w:divBdr>
      <w:divsChild>
        <w:div w:id="81418881">
          <w:marLeft w:val="547"/>
          <w:marRight w:val="0"/>
          <w:marTop w:val="134"/>
          <w:marBottom w:val="0"/>
          <w:divBdr>
            <w:top w:val="none" w:sz="0" w:space="0" w:color="auto"/>
            <w:left w:val="none" w:sz="0" w:space="0" w:color="auto"/>
            <w:bottom w:val="none" w:sz="0" w:space="0" w:color="auto"/>
            <w:right w:val="none" w:sz="0" w:space="0" w:color="auto"/>
          </w:divBdr>
        </w:div>
        <w:div w:id="86118165">
          <w:marLeft w:val="547"/>
          <w:marRight w:val="0"/>
          <w:marTop w:val="134"/>
          <w:marBottom w:val="0"/>
          <w:divBdr>
            <w:top w:val="none" w:sz="0" w:space="0" w:color="auto"/>
            <w:left w:val="none" w:sz="0" w:space="0" w:color="auto"/>
            <w:bottom w:val="none" w:sz="0" w:space="0" w:color="auto"/>
            <w:right w:val="none" w:sz="0" w:space="0" w:color="auto"/>
          </w:divBdr>
        </w:div>
        <w:div w:id="950697424">
          <w:marLeft w:val="547"/>
          <w:marRight w:val="0"/>
          <w:marTop w:val="134"/>
          <w:marBottom w:val="0"/>
          <w:divBdr>
            <w:top w:val="none" w:sz="0" w:space="0" w:color="auto"/>
            <w:left w:val="none" w:sz="0" w:space="0" w:color="auto"/>
            <w:bottom w:val="none" w:sz="0" w:space="0" w:color="auto"/>
            <w:right w:val="none" w:sz="0" w:space="0" w:color="auto"/>
          </w:divBdr>
        </w:div>
        <w:div w:id="1270165271">
          <w:marLeft w:val="547"/>
          <w:marRight w:val="0"/>
          <w:marTop w:val="134"/>
          <w:marBottom w:val="0"/>
          <w:divBdr>
            <w:top w:val="none" w:sz="0" w:space="0" w:color="auto"/>
            <w:left w:val="none" w:sz="0" w:space="0" w:color="auto"/>
            <w:bottom w:val="none" w:sz="0" w:space="0" w:color="auto"/>
            <w:right w:val="none" w:sz="0" w:space="0" w:color="auto"/>
          </w:divBdr>
        </w:div>
        <w:div w:id="1571623590">
          <w:marLeft w:val="547"/>
          <w:marRight w:val="0"/>
          <w:marTop w:val="134"/>
          <w:marBottom w:val="0"/>
          <w:divBdr>
            <w:top w:val="none" w:sz="0" w:space="0" w:color="auto"/>
            <w:left w:val="none" w:sz="0" w:space="0" w:color="auto"/>
            <w:bottom w:val="none" w:sz="0" w:space="0" w:color="auto"/>
            <w:right w:val="none" w:sz="0" w:space="0" w:color="auto"/>
          </w:divBdr>
        </w:div>
        <w:div w:id="1818107197">
          <w:marLeft w:val="547"/>
          <w:marRight w:val="0"/>
          <w:marTop w:val="134"/>
          <w:marBottom w:val="0"/>
          <w:divBdr>
            <w:top w:val="none" w:sz="0" w:space="0" w:color="auto"/>
            <w:left w:val="none" w:sz="0" w:space="0" w:color="auto"/>
            <w:bottom w:val="none" w:sz="0" w:space="0" w:color="auto"/>
            <w:right w:val="none" w:sz="0" w:space="0" w:color="auto"/>
          </w:divBdr>
        </w:div>
        <w:div w:id="1895267508">
          <w:marLeft w:val="547"/>
          <w:marRight w:val="0"/>
          <w:marTop w:val="134"/>
          <w:marBottom w:val="0"/>
          <w:divBdr>
            <w:top w:val="none" w:sz="0" w:space="0" w:color="auto"/>
            <w:left w:val="none" w:sz="0" w:space="0" w:color="auto"/>
            <w:bottom w:val="none" w:sz="0" w:space="0" w:color="auto"/>
            <w:right w:val="none" w:sz="0" w:space="0" w:color="auto"/>
          </w:divBdr>
        </w:div>
      </w:divsChild>
    </w:div>
    <w:div w:id="794758988">
      <w:bodyDiv w:val="1"/>
      <w:marLeft w:val="0"/>
      <w:marRight w:val="0"/>
      <w:marTop w:val="0"/>
      <w:marBottom w:val="0"/>
      <w:divBdr>
        <w:top w:val="none" w:sz="0" w:space="0" w:color="auto"/>
        <w:left w:val="none" w:sz="0" w:space="0" w:color="auto"/>
        <w:bottom w:val="none" w:sz="0" w:space="0" w:color="auto"/>
        <w:right w:val="none" w:sz="0" w:space="0" w:color="auto"/>
      </w:divBdr>
    </w:div>
    <w:div w:id="809791263">
      <w:bodyDiv w:val="1"/>
      <w:marLeft w:val="0"/>
      <w:marRight w:val="0"/>
      <w:marTop w:val="0"/>
      <w:marBottom w:val="0"/>
      <w:divBdr>
        <w:top w:val="none" w:sz="0" w:space="0" w:color="auto"/>
        <w:left w:val="none" w:sz="0" w:space="0" w:color="auto"/>
        <w:bottom w:val="none" w:sz="0" w:space="0" w:color="auto"/>
        <w:right w:val="none" w:sz="0" w:space="0" w:color="auto"/>
      </w:divBdr>
    </w:div>
    <w:div w:id="834226001">
      <w:bodyDiv w:val="1"/>
      <w:marLeft w:val="0"/>
      <w:marRight w:val="0"/>
      <w:marTop w:val="0"/>
      <w:marBottom w:val="0"/>
      <w:divBdr>
        <w:top w:val="none" w:sz="0" w:space="0" w:color="auto"/>
        <w:left w:val="none" w:sz="0" w:space="0" w:color="auto"/>
        <w:bottom w:val="none" w:sz="0" w:space="0" w:color="auto"/>
        <w:right w:val="none" w:sz="0" w:space="0" w:color="auto"/>
      </w:divBdr>
    </w:div>
    <w:div w:id="847400858">
      <w:bodyDiv w:val="1"/>
      <w:marLeft w:val="0"/>
      <w:marRight w:val="0"/>
      <w:marTop w:val="0"/>
      <w:marBottom w:val="0"/>
      <w:divBdr>
        <w:top w:val="none" w:sz="0" w:space="0" w:color="auto"/>
        <w:left w:val="none" w:sz="0" w:space="0" w:color="auto"/>
        <w:bottom w:val="none" w:sz="0" w:space="0" w:color="auto"/>
        <w:right w:val="none" w:sz="0" w:space="0" w:color="auto"/>
      </w:divBdr>
    </w:div>
    <w:div w:id="940995999">
      <w:bodyDiv w:val="1"/>
      <w:marLeft w:val="0"/>
      <w:marRight w:val="0"/>
      <w:marTop w:val="0"/>
      <w:marBottom w:val="0"/>
      <w:divBdr>
        <w:top w:val="none" w:sz="0" w:space="0" w:color="auto"/>
        <w:left w:val="none" w:sz="0" w:space="0" w:color="auto"/>
        <w:bottom w:val="none" w:sz="0" w:space="0" w:color="auto"/>
        <w:right w:val="none" w:sz="0" w:space="0" w:color="auto"/>
      </w:divBdr>
      <w:divsChild>
        <w:div w:id="165021327">
          <w:marLeft w:val="0"/>
          <w:marRight w:val="0"/>
          <w:marTop w:val="300"/>
          <w:marBottom w:val="450"/>
          <w:divBdr>
            <w:top w:val="none" w:sz="0" w:space="0" w:color="auto"/>
            <w:left w:val="none" w:sz="0" w:space="0" w:color="auto"/>
            <w:bottom w:val="none" w:sz="0" w:space="0" w:color="auto"/>
            <w:right w:val="none" w:sz="0" w:space="0" w:color="auto"/>
          </w:divBdr>
        </w:div>
      </w:divsChild>
    </w:div>
    <w:div w:id="1003508936">
      <w:bodyDiv w:val="1"/>
      <w:marLeft w:val="0"/>
      <w:marRight w:val="0"/>
      <w:marTop w:val="0"/>
      <w:marBottom w:val="0"/>
      <w:divBdr>
        <w:top w:val="none" w:sz="0" w:space="0" w:color="auto"/>
        <w:left w:val="none" w:sz="0" w:space="0" w:color="auto"/>
        <w:bottom w:val="none" w:sz="0" w:space="0" w:color="auto"/>
        <w:right w:val="none" w:sz="0" w:space="0" w:color="auto"/>
      </w:divBdr>
      <w:divsChild>
        <w:div w:id="2120878391">
          <w:marLeft w:val="547"/>
          <w:marRight w:val="0"/>
          <w:marTop w:val="154"/>
          <w:marBottom w:val="0"/>
          <w:divBdr>
            <w:top w:val="none" w:sz="0" w:space="0" w:color="auto"/>
            <w:left w:val="none" w:sz="0" w:space="0" w:color="auto"/>
            <w:bottom w:val="none" w:sz="0" w:space="0" w:color="auto"/>
            <w:right w:val="none" w:sz="0" w:space="0" w:color="auto"/>
          </w:divBdr>
        </w:div>
        <w:div w:id="1844127938">
          <w:marLeft w:val="720"/>
          <w:marRight w:val="0"/>
          <w:marTop w:val="154"/>
          <w:marBottom w:val="0"/>
          <w:divBdr>
            <w:top w:val="none" w:sz="0" w:space="0" w:color="auto"/>
            <w:left w:val="none" w:sz="0" w:space="0" w:color="auto"/>
            <w:bottom w:val="none" w:sz="0" w:space="0" w:color="auto"/>
            <w:right w:val="none" w:sz="0" w:space="0" w:color="auto"/>
          </w:divBdr>
        </w:div>
        <w:div w:id="237713202">
          <w:marLeft w:val="547"/>
          <w:marRight w:val="0"/>
          <w:marTop w:val="154"/>
          <w:marBottom w:val="0"/>
          <w:divBdr>
            <w:top w:val="none" w:sz="0" w:space="0" w:color="auto"/>
            <w:left w:val="none" w:sz="0" w:space="0" w:color="auto"/>
            <w:bottom w:val="none" w:sz="0" w:space="0" w:color="auto"/>
            <w:right w:val="none" w:sz="0" w:space="0" w:color="auto"/>
          </w:divBdr>
        </w:div>
        <w:div w:id="614558386">
          <w:marLeft w:val="547"/>
          <w:marRight w:val="0"/>
          <w:marTop w:val="154"/>
          <w:marBottom w:val="0"/>
          <w:divBdr>
            <w:top w:val="none" w:sz="0" w:space="0" w:color="auto"/>
            <w:left w:val="none" w:sz="0" w:space="0" w:color="auto"/>
            <w:bottom w:val="none" w:sz="0" w:space="0" w:color="auto"/>
            <w:right w:val="none" w:sz="0" w:space="0" w:color="auto"/>
          </w:divBdr>
        </w:div>
        <w:div w:id="1856453099">
          <w:marLeft w:val="547"/>
          <w:marRight w:val="0"/>
          <w:marTop w:val="154"/>
          <w:marBottom w:val="0"/>
          <w:divBdr>
            <w:top w:val="none" w:sz="0" w:space="0" w:color="auto"/>
            <w:left w:val="none" w:sz="0" w:space="0" w:color="auto"/>
            <w:bottom w:val="none" w:sz="0" w:space="0" w:color="auto"/>
            <w:right w:val="none" w:sz="0" w:space="0" w:color="auto"/>
          </w:divBdr>
        </w:div>
        <w:div w:id="677000261">
          <w:marLeft w:val="547"/>
          <w:marRight w:val="0"/>
          <w:marTop w:val="154"/>
          <w:marBottom w:val="0"/>
          <w:divBdr>
            <w:top w:val="none" w:sz="0" w:space="0" w:color="auto"/>
            <w:left w:val="none" w:sz="0" w:space="0" w:color="auto"/>
            <w:bottom w:val="none" w:sz="0" w:space="0" w:color="auto"/>
            <w:right w:val="none" w:sz="0" w:space="0" w:color="auto"/>
          </w:divBdr>
        </w:div>
        <w:div w:id="78798563">
          <w:marLeft w:val="547"/>
          <w:marRight w:val="0"/>
          <w:marTop w:val="154"/>
          <w:marBottom w:val="0"/>
          <w:divBdr>
            <w:top w:val="none" w:sz="0" w:space="0" w:color="auto"/>
            <w:left w:val="none" w:sz="0" w:space="0" w:color="auto"/>
            <w:bottom w:val="none" w:sz="0" w:space="0" w:color="auto"/>
            <w:right w:val="none" w:sz="0" w:space="0" w:color="auto"/>
          </w:divBdr>
        </w:div>
      </w:divsChild>
    </w:div>
    <w:div w:id="1034841551">
      <w:bodyDiv w:val="1"/>
      <w:marLeft w:val="0"/>
      <w:marRight w:val="0"/>
      <w:marTop w:val="0"/>
      <w:marBottom w:val="0"/>
      <w:divBdr>
        <w:top w:val="none" w:sz="0" w:space="0" w:color="auto"/>
        <w:left w:val="none" w:sz="0" w:space="0" w:color="auto"/>
        <w:bottom w:val="none" w:sz="0" w:space="0" w:color="auto"/>
        <w:right w:val="none" w:sz="0" w:space="0" w:color="auto"/>
      </w:divBdr>
      <w:divsChild>
        <w:div w:id="612327306">
          <w:marLeft w:val="547"/>
          <w:marRight w:val="0"/>
          <w:marTop w:val="192"/>
          <w:marBottom w:val="0"/>
          <w:divBdr>
            <w:top w:val="none" w:sz="0" w:space="0" w:color="auto"/>
            <w:left w:val="none" w:sz="0" w:space="0" w:color="auto"/>
            <w:bottom w:val="none" w:sz="0" w:space="0" w:color="auto"/>
            <w:right w:val="none" w:sz="0" w:space="0" w:color="auto"/>
          </w:divBdr>
        </w:div>
        <w:div w:id="682247081">
          <w:marLeft w:val="547"/>
          <w:marRight w:val="0"/>
          <w:marTop w:val="192"/>
          <w:marBottom w:val="0"/>
          <w:divBdr>
            <w:top w:val="none" w:sz="0" w:space="0" w:color="auto"/>
            <w:left w:val="none" w:sz="0" w:space="0" w:color="auto"/>
            <w:bottom w:val="none" w:sz="0" w:space="0" w:color="auto"/>
            <w:right w:val="none" w:sz="0" w:space="0" w:color="auto"/>
          </w:divBdr>
        </w:div>
      </w:divsChild>
    </w:div>
    <w:div w:id="1035348434">
      <w:bodyDiv w:val="1"/>
      <w:marLeft w:val="0"/>
      <w:marRight w:val="0"/>
      <w:marTop w:val="0"/>
      <w:marBottom w:val="0"/>
      <w:divBdr>
        <w:top w:val="none" w:sz="0" w:space="0" w:color="auto"/>
        <w:left w:val="none" w:sz="0" w:space="0" w:color="auto"/>
        <w:bottom w:val="none" w:sz="0" w:space="0" w:color="auto"/>
        <w:right w:val="none" w:sz="0" w:space="0" w:color="auto"/>
      </w:divBdr>
    </w:div>
    <w:div w:id="1047529099">
      <w:bodyDiv w:val="1"/>
      <w:marLeft w:val="0"/>
      <w:marRight w:val="0"/>
      <w:marTop w:val="0"/>
      <w:marBottom w:val="0"/>
      <w:divBdr>
        <w:top w:val="none" w:sz="0" w:space="0" w:color="auto"/>
        <w:left w:val="none" w:sz="0" w:space="0" w:color="auto"/>
        <w:bottom w:val="none" w:sz="0" w:space="0" w:color="auto"/>
        <w:right w:val="none" w:sz="0" w:space="0" w:color="auto"/>
      </w:divBdr>
    </w:div>
    <w:div w:id="1056271135">
      <w:bodyDiv w:val="1"/>
      <w:marLeft w:val="0"/>
      <w:marRight w:val="0"/>
      <w:marTop w:val="0"/>
      <w:marBottom w:val="0"/>
      <w:divBdr>
        <w:top w:val="none" w:sz="0" w:space="0" w:color="auto"/>
        <w:left w:val="none" w:sz="0" w:space="0" w:color="auto"/>
        <w:bottom w:val="none" w:sz="0" w:space="0" w:color="auto"/>
        <w:right w:val="none" w:sz="0" w:space="0" w:color="auto"/>
      </w:divBdr>
    </w:div>
    <w:div w:id="1082721043">
      <w:bodyDiv w:val="1"/>
      <w:marLeft w:val="0"/>
      <w:marRight w:val="0"/>
      <w:marTop w:val="0"/>
      <w:marBottom w:val="0"/>
      <w:divBdr>
        <w:top w:val="none" w:sz="0" w:space="0" w:color="auto"/>
        <w:left w:val="none" w:sz="0" w:space="0" w:color="auto"/>
        <w:bottom w:val="none" w:sz="0" w:space="0" w:color="auto"/>
        <w:right w:val="none" w:sz="0" w:space="0" w:color="auto"/>
      </w:divBdr>
    </w:div>
    <w:div w:id="1090395389">
      <w:bodyDiv w:val="1"/>
      <w:marLeft w:val="0"/>
      <w:marRight w:val="0"/>
      <w:marTop w:val="0"/>
      <w:marBottom w:val="0"/>
      <w:divBdr>
        <w:top w:val="none" w:sz="0" w:space="0" w:color="auto"/>
        <w:left w:val="none" w:sz="0" w:space="0" w:color="auto"/>
        <w:bottom w:val="none" w:sz="0" w:space="0" w:color="auto"/>
        <w:right w:val="none" w:sz="0" w:space="0" w:color="auto"/>
      </w:divBdr>
      <w:divsChild>
        <w:div w:id="83308921">
          <w:marLeft w:val="547"/>
          <w:marRight w:val="0"/>
          <w:marTop w:val="154"/>
          <w:marBottom w:val="0"/>
          <w:divBdr>
            <w:top w:val="none" w:sz="0" w:space="0" w:color="auto"/>
            <w:left w:val="none" w:sz="0" w:space="0" w:color="auto"/>
            <w:bottom w:val="none" w:sz="0" w:space="0" w:color="auto"/>
            <w:right w:val="none" w:sz="0" w:space="0" w:color="auto"/>
          </w:divBdr>
        </w:div>
        <w:div w:id="238710749">
          <w:marLeft w:val="547"/>
          <w:marRight w:val="0"/>
          <w:marTop w:val="154"/>
          <w:marBottom w:val="0"/>
          <w:divBdr>
            <w:top w:val="none" w:sz="0" w:space="0" w:color="auto"/>
            <w:left w:val="none" w:sz="0" w:space="0" w:color="auto"/>
            <w:bottom w:val="none" w:sz="0" w:space="0" w:color="auto"/>
            <w:right w:val="none" w:sz="0" w:space="0" w:color="auto"/>
          </w:divBdr>
        </w:div>
        <w:div w:id="253591318">
          <w:marLeft w:val="547"/>
          <w:marRight w:val="0"/>
          <w:marTop w:val="154"/>
          <w:marBottom w:val="0"/>
          <w:divBdr>
            <w:top w:val="none" w:sz="0" w:space="0" w:color="auto"/>
            <w:left w:val="none" w:sz="0" w:space="0" w:color="auto"/>
            <w:bottom w:val="none" w:sz="0" w:space="0" w:color="auto"/>
            <w:right w:val="none" w:sz="0" w:space="0" w:color="auto"/>
          </w:divBdr>
        </w:div>
        <w:div w:id="593706584">
          <w:marLeft w:val="547"/>
          <w:marRight w:val="0"/>
          <w:marTop w:val="154"/>
          <w:marBottom w:val="0"/>
          <w:divBdr>
            <w:top w:val="none" w:sz="0" w:space="0" w:color="auto"/>
            <w:left w:val="none" w:sz="0" w:space="0" w:color="auto"/>
            <w:bottom w:val="none" w:sz="0" w:space="0" w:color="auto"/>
            <w:right w:val="none" w:sz="0" w:space="0" w:color="auto"/>
          </w:divBdr>
        </w:div>
        <w:div w:id="879897184">
          <w:marLeft w:val="547"/>
          <w:marRight w:val="0"/>
          <w:marTop w:val="154"/>
          <w:marBottom w:val="0"/>
          <w:divBdr>
            <w:top w:val="none" w:sz="0" w:space="0" w:color="auto"/>
            <w:left w:val="none" w:sz="0" w:space="0" w:color="auto"/>
            <w:bottom w:val="none" w:sz="0" w:space="0" w:color="auto"/>
            <w:right w:val="none" w:sz="0" w:space="0" w:color="auto"/>
          </w:divBdr>
        </w:div>
        <w:div w:id="1100489666">
          <w:marLeft w:val="547"/>
          <w:marRight w:val="0"/>
          <w:marTop w:val="154"/>
          <w:marBottom w:val="0"/>
          <w:divBdr>
            <w:top w:val="none" w:sz="0" w:space="0" w:color="auto"/>
            <w:left w:val="none" w:sz="0" w:space="0" w:color="auto"/>
            <w:bottom w:val="none" w:sz="0" w:space="0" w:color="auto"/>
            <w:right w:val="none" w:sz="0" w:space="0" w:color="auto"/>
          </w:divBdr>
        </w:div>
      </w:divsChild>
    </w:div>
    <w:div w:id="1228034927">
      <w:bodyDiv w:val="1"/>
      <w:marLeft w:val="0"/>
      <w:marRight w:val="0"/>
      <w:marTop w:val="0"/>
      <w:marBottom w:val="0"/>
      <w:divBdr>
        <w:top w:val="none" w:sz="0" w:space="0" w:color="auto"/>
        <w:left w:val="none" w:sz="0" w:space="0" w:color="auto"/>
        <w:bottom w:val="none" w:sz="0" w:space="0" w:color="auto"/>
        <w:right w:val="none" w:sz="0" w:space="0" w:color="auto"/>
      </w:divBdr>
    </w:div>
    <w:div w:id="1499232602">
      <w:bodyDiv w:val="1"/>
      <w:marLeft w:val="0"/>
      <w:marRight w:val="0"/>
      <w:marTop w:val="0"/>
      <w:marBottom w:val="0"/>
      <w:divBdr>
        <w:top w:val="none" w:sz="0" w:space="0" w:color="auto"/>
        <w:left w:val="none" w:sz="0" w:space="0" w:color="auto"/>
        <w:bottom w:val="none" w:sz="0" w:space="0" w:color="auto"/>
        <w:right w:val="none" w:sz="0" w:space="0" w:color="auto"/>
      </w:divBdr>
    </w:div>
    <w:div w:id="1585798964">
      <w:bodyDiv w:val="1"/>
      <w:marLeft w:val="0"/>
      <w:marRight w:val="0"/>
      <w:marTop w:val="0"/>
      <w:marBottom w:val="0"/>
      <w:divBdr>
        <w:top w:val="none" w:sz="0" w:space="0" w:color="auto"/>
        <w:left w:val="none" w:sz="0" w:space="0" w:color="auto"/>
        <w:bottom w:val="none" w:sz="0" w:space="0" w:color="auto"/>
        <w:right w:val="none" w:sz="0" w:space="0" w:color="auto"/>
      </w:divBdr>
    </w:div>
    <w:div w:id="1665814485">
      <w:bodyDiv w:val="1"/>
      <w:marLeft w:val="0"/>
      <w:marRight w:val="0"/>
      <w:marTop w:val="0"/>
      <w:marBottom w:val="0"/>
      <w:divBdr>
        <w:top w:val="none" w:sz="0" w:space="0" w:color="auto"/>
        <w:left w:val="none" w:sz="0" w:space="0" w:color="auto"/>
        <w:bottom w:val="none" w:sz="0" w:space="0" w:color="auto"/>
        <w:right w:val="none" w:sz="0" w:space="0" w:color="auto"/>
      </w:divBdr>
    </w:div>
    <w:div w:id="1692102946">
      <w:bodyDiv w:val="1"/>
      <w:marLeft w:val="0"/>
      <w:marRight w:val="0"/>
      <w:marTop w:val="0"/>
      <w:marBottom w:val="0"/>
      <w:divBdr>
        <w:top w:val="none" w:sz="0" w:space="0" w:color="auto"/>
        <w:left w:val="none" w:sz="0" w:space="0" w:color="auto"/>
        <w:bottom w:val="none" w:sz="0" w:space="0" w:color="auto"/>
        <w:right w:val="none" w:sz="0" w:space="0" w:color="auto"/>
      </w:divBdr>
    </w:div>
    <w:div w:id="1697342279">
      <w:bodyDiv w:val="1"/>
      <w:marLeft w:val="0"/>
      <w:marRight w:val="0"/>
      <w:marTop w:val="0"/>
      <w:marBottom w:val="0"/>
      <w:divBdr>
        <w:top w:val="none" w:sz="0" w:space="0" w:color="auto"/>
        <w:left w:val="none" w:sz="0" w:space="0" w:color="auto"/>
        <w:bottom w:val="none" w:sz="0" w:space="0" w:color="auto"/>
        <w:right w:val="none" w:sz="0" w:space="0" w:color="auto"/>
      </w:divBdr>
    </w:div>
    <w:div w:id="1934238977">
      <w:bodyDiv w:val="1"/>
      <w:marLeft w:val="0"/>
      <w:marRight w:val="0"/>
      <w:marTop w:val="0"/>
      <w:marBottom w:val="0"/>
      <w:divBdr>
        <w:top w:val="none" w:sz="0" w:space="0" w:color="auto"/>
        <w:left w:val="none" w:sz="0" w:space="0" w:color="auto"/>
        <w:bottom w:val="none" w:sz="0" w:space="0" w:color="auto"/>
        <w:right w:val="none" w:sz="0" w:space="0" w:color="auto"/>
      </w:divBdr>
      <w:divsChild>
        <w:div w:id="551161830">
          <w:marLeft w:val="547"/>
          <w:marRight w:val="0"/>
          <w:marTop w:val="134"/>
          <w:marBottom w:val="0"/>
          <w:divBdr>
            <w:top w:val="none" w:sz="0" w:space="0" w:color="auto"/>
            <w:left w:val="none" w:sz="0" w:space="0" w:color="auto"/>
            <w:bottom w:val="none" w:sz="0" w:space="0" w:color="auto"/>
            <w:right w:val="none" w:sz="0" w:space="0" w:color="auto"/>
          </w:divBdr>
        </w:div>
      </w:divsChild>
    </w:div>
    <w:div w:id="2102530802">
      <w:bodyDiv w:val="1"/>
      <w:marLeft w:val="0"/>
      <w:marRight w:val="0"/>
      <w:marTop w:val="0"/>
      <w:marBottom w:val="0"/>
      <w:divBdr>
        <w:top w:val="none" w:sz="0" w:space="0" w:color="auto"/>
        <w:left w:val="none" w:sz="0" w:space="0" w:color="auto"/>
        <w:bottom w:val="none" w:sz="0" w:space="0" w:color="auto"/>
        <w:right w:val="none" w:sz="0" w:space="0" w:color="auto"/>
      </w:divBdr>
      <w:divsChild>
        <w:div w:id="1390835630">
          <w:marLeft w:val="547"/>
          <w:marRight w:val="0"/>
          <w:marTop w:val="134"/>
          <w:marBottom w:val="0"/>
          <w:divBdr>
            <w:top w:val="none" w:sz="0" w:space="0" w:color="auto"/>
            <w:left w:val="none" w:sz="0" w:space="0" w:color="auto"/>
            <w:bottom w:val="none" w:sz="0" w:space="0" w:color="auto"/>
            <w:right w:val="none" w:sz="0" w:space="0" w:color="auto"/>
          </w:divBdr>
        </w:div>
        <w:div w:id="1340231184">
          <w:marLeft w:val="547"/>
          <w:marRight w:val="0"/>
          <w:marTop w:val="134"/>
          <w:marBottom w:val="0"/>
          <w:divBdr>
            <w:top w:val="none" w:sz="0" w:space="0" w:color="auto"/>
            <w:left w:val="none" w:sz="0" w:space="0" w:color="auto"/>
            <w:bottom w:val="none" w:sz="0" w:space="0" w:color="auto"/>
            <w:right w:val="none" w:sz="0" w:space="0" w:color="auto"/>
          </w:divBdr>
        </w:div>
        <w:div w:id="1754857666">
          <w:marLeft w:val="547"/>
          <w:marRight w:val="0"/>
          <w:marTop w:val="134"/>
          <w:marBottom w:val="0"/>
          <w:divBdr>
            <w:top w:val="none" w:sz="0" w:space="0" w:color="auto"/>
            <w:left w:val="none" w:sz="0" w:space="0" w:color="auto"/>
            <w:bottom w:val="none" w:sz="0" w:space="0" w:color="auto"/>
            <w:right w:val="none" w:sz="0" w:space="0" w:color="auto"/>
          </w:divBdr>
        </w:div>
        <w:div w:id="110245674">
          <w:marLeft w:val="547"/>
          <w:marRight w:val="0"/>
          <w:marTop w:val="134"/>
          <w:marBottom w:val="0"/>
          <w:divBdr>
            <w:top w:val="none" w:sz="0" w:space="0" w:color="auto"/>
            <w:left w:val="none" w:sz="0" w:space="0" w:color="auto"/>
            <w:bottom w:val="none" w:sz="0" w:space="0" w:color="auto"/>
            <w:right w:val="none" w:sz="0" w:space="0" w:color="auto"/>
          </w:divBdr>
        </w:div>
        <w:div w:id="273099530">
          <w:marLeft w:val="547"/>
          <w:marRight w:val="0"/>
          <w:marTop w:val="134"/>
          <w:marBottom w:val="0"/>
          <w:divBdr>
            <w:top w:val="none" w:sz="0" w:space="0" w:color="auto"/>
            <w:left w:val="none" w:sz="0" w:space="0" w:color="auto"/>
            <w:bottom w:val="none" w:sz="0" w:space="0" w:color="auto"/>
            <w:right w:val="none" w:sz="0" w:space="0" w:color="auto"/>
          </w:divBdr>
        </w:div>
        <w:div w:id="685058241">
          <w:marLeft w:val="547"/>
          <w:marRight w:val="0"/>
          <w:marTop w:val="134"/>
          <w:marBottom w:val="0"/>
          <w:divBdr>
            <w:top w:val="none" w:sz="0" w:space="0" w:color="auto"/>
            <w:left w:val="none" w:sz="0" w:space="0" w:color="auto"/>
            <w:bottom w:val="none" w:sz="0" w:space="0" w:color="auto"/>
            <w:right w:val="none" w:sz="0" w:space="0" w:color="auto"/>
          </w:divBdr>
        </w:div>
        <w:div w:id="43479147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rbkc.gov.uk/lscp/sites/default/files/atoms/files/LADO%20referral%20form.pdf" TargetMode="External"/><Relationship Id="rId3" Type="http://schemas.openxmlformats.org/officeDocument/2006/relationships/styles" Target="styles.xml"/><Relationship Id="rId21" Type="http://schemas.openxmlformats.org/officeDocument/2006/relationships/theme" Target="theme/theme1.xml"/><Relationship Id="rId76"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bromleysafeguarding.org/articles.php?id=604" TargetMode="External"/><Relationship Id="rId2" Type="http://schemas.openxmlformats.org/officeDocument/2006/relationships/numbering" Target="numbering.xml"/><Relationship Id="rId16" Type="http://schemas.openxmlformats.org/officeDocument/2006/relationships/hyperlink" Target="https://www.wandsworth.gov.uk/health-and-social-care/children-and-families/lad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teacher-misconduct"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gov.uk/guidance/making-barring-referrals-to-the-db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lice.uk/pu/contact-the-police/report-a-crime-incident/"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F039A-7228-4765-99B8-5622B042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1300</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CHILD PROTECTION</vt:lpstr>
    </vt:vector>
  </TitlesOfParts>
  <Company>Education Department</Company>
  <LinksUpToDate>false</LinksUpToDate>
  <CharactersWithSpaces>8841</CharactersWithSpaces>
  <SharedDoc>false</SharedDoc>
  <HLinks>
    <vt:vector size="162" baseType="variant">
      <vt:variant>
        <vt:i4>7405665</vt:i4>
      </vt:variant>
      <vt:variant>
        <vt:i4>72</vt:i4>
      </vt:variant>
      <vt:variant>
        <vt:i4>0</vt:i4>
      </vt:variant>
      <vt:variant>
        <vt:i4>5</vt:i4>
      </vt:variant>
      <vt:variant>
        <vt:lpwstr>https://www.brook.org.uk/our-work/the-sexual-behaviours-traffic-light-tool</vt:lpwstr>
      </vt:variant>
      <vt:variant>
        <vt:lpwstr/>
      </vt:variant>
      <vt:variant>
        <vt:i4>3145821</vt:i4>
      </vt:variant>
      <vt:variant>
        <vt:i4>69</vt:i4>
      </vt:variant>
      <vt:variant>
        <vt:i4>0</vt:i4>
      </vt:variant>
      <vt:variant>
        <vt:i4>5</vt:i4>
      </vt:variant>
      <vt:variant>
        <vt:lpwstr>mailto:MASH@wandsworth.gov.uk</vt:lpwstr>
      </vt:variant>
      <vt:variant>
        <vt:lpwstr/>
      </vt:variant>
      <vt:variant>
        <vt:i4>4390914</vt:i4>
      </vt:variant>
      <vt:variant>
        <vt:i4>66</vt:i4>
      </vt:variant>
      <vt:variant>
        <vt:i4>0</vt:i4>
      </vt:variant>
      <vt:variant>
        <vt:i4>5</vt:i4>
      </vt:variant>
      <vt:variant>
        <vt:lpwstr>http://www.londoncp.co.uk/chapters/ch_harm_others.html</vt:lpwstr>
      </vt:variant>
      <vt:variant>
        <vt:lpwstr/>
      </vt:variant>
      <vt:variant>
        <vt:i4>7733364</vt:i4>
      </vt:variant>
      <vt:variant>
        <vt:i4>63</vt:i4>
      </vt:variant>
      <vt:variant>
        <vt:i4>0</vt:i4>
      </vt:variant>
      <vt:variant>
        <vt:i4>5</vt:i4>
      </vt:variant>
      <vt:variant>
        <vt:lpwstr>http://www.nspcc.org.uk/preventing-abuse/keeping-children-safe/underwear-rule/</vt:lpwstr>
      </vt:variant>
      <vt:variant>
        <vt:lpwstr/>
      </vt:variant>
      <vt:variant>
        <vt:i4>4456457</vt:i4>
      </vt:variant>
      <vt:variant>
        <vt:i4>60</vt:i4>
      </vt:variant>
      <vt:variant>
        <vt:i4>0</vt:i4>
      </vt:variant>
      <vt:variant>
        <vt:i4>5</vt:i4>
      </vt:variant>
      <vt:variant>
        <vt:lpwstr>http://www.legislation.gov.uk/uksi/2009/1547/schedule/3/made</vt:lpwstr>
      </vt:variant>
      <vt:variant>
        <vt:lpwstr/>
      </vt:variant>
      <vt:variant>
        <vt:i4>4456456</vt:i4>
      </vt:variant>
      <vt:variant>
        <vt:i4>57</vt:i4>
      </vt:variant>
      <vt:variant>
        <vt:i4>0</vt:i4>
      </vt:variant>
      <vt:variant>
        <vt:i4>5</vt:i4>
      </vt:variant>
      <vt:variant>
        <vt:lpwstr>http://www.legislation.gov.uk/uksi/2009/1547/schedule/2/made</vt:lpwstr>
      </vt:variant>
      <vt:variant>
        <vt:lpwstr/>
      </vt:variant>
      <vt:variant>
        <vt:i4>4456459</vt:i4>
      </vt:variant>
      <vt:variant>
        <vt:i4>54</vt:i4>
      </vt:variant>
      <vt:variant>
        <vt:i4>0</vt:i4>
      </vt:variant>
      <vt:variant>
        <vt:i4>5</vt:i4>
      </vt:variant>
      <vt:variant>
        <vt:lpwstr>http://www.legislation.gov.uk/uksi/2009/1547/schedule/1/made</vt:lpwstr>
      </vt:variant>
      <vt:variant>
        <vt:lpwstr/>
      </vt:variant>
      <vt:variant>
        <vt:i4>3539064</vt:i4>
      </vt:variant>
      <vt:variant>
        <vt:i4>51</vt:i4>
      </vt:variant>
      <vt:variant>
        <vt:i4>0</vt:i4>
      </vt:variant>
      <vt:variant>
        <vt:i4>5</vt:i4>
      </vt:variant>
      <vt:variant>
        <vt:lpwstr>http://www.ofsted.gov.uk/resources/applying-waive-disqualification-early-years-and-childcare-providers</vt:lpwstr>
      </vt:variant>
      <vt:variant>
        <vt:lpwstr/>
      </vt:variant>
      <vt:variant>
        <vt:i4>4456457</vt:i4>
      </vt:variant>
      <vt:variant>
        <vt:i4>48</vt:i4>
      </vt:variant>
      <vt:variant>
        <vt:i4>0</vt:i4>
      </vt:variant>
      <vt:variant>
        <vt:i4>5</vt:i4>
      </vt:variant>
      <vt:variant>
        <vt:lpwstr>http://www.legislation.gov.uk/uksi/2009/1547/schedule/3/made</vt:lpwstr>
      </vt:variant>
      <vt:variant>
        <vt:lpwstr/>
      </vt:variant>
      <vt:variant>
        <vt:i4>6750229</vt:i4>
      </vt:variant>
      <vt:variant>
        <vt:i4>45</vt:i4>
      </vt:variant>
      <vt:variant>
        <vt:i4>0</vt:i4>
      </vt:variant>
      <vt:variant>
        <vt:i4>5</vt:i4>
      </vt:variant>
      <vt:variant>
        <vt:lpwstr>https://www.gov.uk/government/uploads/system/uploads/attachment_data/file/362919/Keeping_children_safe_in_education_childcare_disqualification_requirements_-_supplementary_advice.pdf</vt:lpwstr>
      </vt:variant>
      <vt:variant>
        <vt:lpwstr/>
      </vt:variant>
      <vt:variant>
        <vt:i4>6619183</vt:i4>
      </vt:variant>
      <vt:variant>
        <vt:i4>39</vt:i4>
      </vt:variant>
      <vt:variant>
        <vt:i4>0</vt:i4>
      </vt:variant>
      <vt:variant>
        <vt:i4>5</vt:i4>
      </vt:variant>
      <vt:variant>
        <vt:lpwstr>https://www.gov.uk/government/uploads/system/uploads/attachment_data/file/551575/6.2439_KG_NCA_Sexting_in_Schools_WEB__1_.PDF</vt:lpwstr>
      </vt:variant>
      <vt:variant>
        <vt:lpwstr/>
      </vt:variant>
      <vt:variant>
        <vt:i4>5963863</vt:i4>
      </vt:variant>
      <vt:variant>
        <vt:i4>36</vt:i4>
      </vt:variant>
      <vt:variant>
        <vt:i4>0</vt:i4>
      </vt:variant>
      <vt:variant>
        <vt:i4>5</vt:i4>
      </vt:variant>
      <vt:variant>
        <vt:lpwstr>http://www.wscb.org.uk/wscb/downloads/file/160/protecting_children_and_adults_from_abuse_in_the_uk_and_abroad</vt:lpwstr>
      </vt:variant>
      <vt:variant>
        <vt:lpwstr/>
      </vt:variant>
      <vt:variant>
        <vt:i4>5963859</vt:i4>
      </vt:variant>
      <vt:variant>
        <vt:i4>33</vt:i4>
      </vt:variant>
      <vt:variant>
        <vt:i4>0</vt:i4>
      </vt:variant>
      <vt:variant>
        <vt:i4>5</vt:i4>
      </vt:variant>
      <vt:variant>
        <vt:lpwstr>https://www.gov.uk/government/uploads/system/uploads/attachment_data/file/554415/searching_screening_confiscation_advice_Sept_2016.pdf</vt:lpwstr>
      </vt:variant>
      <vt:variant>
        <vt:lpwstr/>
      </vt:variant>
      <vt:variant>
        <vt:i4>7733364</vt:i4>
      </vt:variant>
      <vt:variant>
        <vt:i4>30</vt:i4>
      </vt:variant>
      <vt:variant>
        <vt:i4>0</vt:i4>
      </vt:variant>
      <vt:variant>
        <vt:i4>5</vt:i4>
      </vt:variant>
      <vt:variant>
        <vt:lpwstr>http://www.nspcc.org.uk/preventing-abuse/keeping-children-safe/underwear-rule/</vt:lpwstr>
      </vt:variant>
      <vt:variant>
        <vt:lpwstr/>
      </vt:variant>
      <vt:variant>
        <vt:i4>1966202</vt:i4>
      </vt:variant>
      <vt:variant>
        <vt:i4>27</vt:i4>
      </vt:variant>
      <vt:variant>
        <vt:i4>0</vt:i4>
      </vt:variant>
      <vt:variant>
        <vt:i4>5</vt:i4>
      </vt:variant>
      <vt:variant>
        <vt:lpwstr>mailto:counter.extremism@education.gsi.gov.uk</vt:lpwstr>
      </vt:variant>
      <vt:variant>
        <vt:lpwstr/>
      </vt:variant>
      <vt:variant>
        <vt:i4>3145821</vt:i4>
      </vt:variant>
      <vt:variant>
        <vt:i4>24</vt:i4>
      </vt:variant>
      <vt:variant>
        <vt:i4>0</vt:i4>
      </vt:variant>
      <vt:variant>
        <vt:i4>5</vt:i4>
      </vt:variant>
      <vt:variant>
        <vt:lpwstr>mailto:MASH@wandsworth.gov.uk</vt:lpwstr>
      </vt:variant>
      <vt:variant>
        <vt:lpwstr/>
      </vt:variant>
      <vt:variant>
        <vt:i4>1769551</vt:i4>
      </vt:variant>
      <vt:variant>
        <vt:i4>21</vt:i4>
      </vt:variant>
      <vt:variant>
        <vt:i4>0</vt:i4>
      </vt:variant>
      <vt:variant>
        <vt:i4>5</vt:i4>
      </vt:variant>
      <vt:variant>
        <vt:lpwstr>http://www.childline.org.uk/</vt:lpwstr>
      </vt:variant>
      <vt:variant>
        <vt:lpwstr/>
      </vt:variant>
      <vt:variant>
        <vt:i4>3080287</vt:i4>
      </vt:variant>
      <vt:variant>
        <vt:i4>18</vt:i4>
      </vt:variant>
      <vt:variant>
        <vt:i4>0</vt:i4>
      </vt:variant>
      <vt:variant>
        <vt:i4>5</vt:i4>
      </vt:variant>
      <vt:variant>
        <vt:lpwstr>mailto:help@nspcc.org.uk</vt:lpwstr>
      </vt:variant>
      <vt:variant>
        <vt:lpwstr/>
      </vt:variant>
      <vt:variant>
        <vt:i4>262233</vt:i4>
      </vt:variant>
      <vt:variant>
        <vt:i4>15</vt:i4>
      </vt:variant>
      <vt:variant>
        <vt:i4>0</vt:i4>
      </vt:variant>
      <vt:variant>
        <vt:i4>5</vt:i4>
      </vt:variant>
      <vt:variant>
        <vt:lpwstr>http://www.nspcc.org.uk/</vt:lpwstr>
      </vt:variant>
      <vt:variant>
        <vt:lpwstr/>
      </vt:variant>
      <vt:variant>
        <vt:i4>3670141</vt:i4>
      </vt:variant>
      <vt:variant>
        <vt:i4>12</vt:i4>
      </vt:variant>
      <vt:variant>
        <vt:i4>0</vt:i4>
      </vt:variant>
      <vt:variant>
        <vt:i4>5</vt:i4>
      </vt:variant>
      <vt:variant>
        <vt:lpwstr>http://www.successinschools.co.uk/</vt:lpwstr>
      </vt:variant>
      <vt:variant>
        <vt:lpwstr/>
      </vt:variant>
      <vt:variant>
        <vt:i4>458845</vt:i4>
      </vt:variant>
      <vt:variant>
        <vt:i4>9</vt:i4>
      </vt:variant>
      <vt:variant>
        <vt:i4>0</vt:i4>
      </vt:variant>
      <vt:variant>
        <vt:i4>5</vt:i4>
      </vt:variant>
      <vt:variant>
        <vt:lpwstr>http://www.ofsted.gov.uk/resources/100240</vt:lpwstr>
      </vt:variant>
      <vt:variant>
        <vt:lpwstr/>
      </vt:variant>
      <vt:variant>
        <vt:i4>1835057</vt:i4>
      </vt:variant>
      <vt:variant>
        <vt:i4>6</vt:i4>
      </vt:variant>
      <vt:variant>
        <vt:i4>0</vt:i4>
      </vt:variant>
      <vt:variant>
        <vt:i4>5</vt:i4>
      </vt:variant>
      <vt:variant>
        <vt:lpwstr>https://www.gov.uk/government/uploads/system/uploads/attachment_data/file/550511/Keeping_children_safe_in_education.pdf</vt:lpwstr>
      </vt:variant>
      <vt:variant>
        <vt:lpwstr/>
      </vt:variant>
      <vt:variant>
        <vt:i4>3080287</vt:i4>
      </vt:variant>
      <vt:variant>
        <vt:i4>3</vt:i4>
      </vt:variant>
      <vt:variant>
        <vt:i4>0</vt:i4>
      </vt:variant>
      <vt:variant>
        <vt:i4>5</vt:i4>
      </vt:variant>
      <vt:variant>
        <vt:lpwstr>mailto:help@nspcc.org.uk</vt:lpwstr>
      </vt:variant>
      <vt:variant>
        <vt:lpwstr/>
      </vt:variant>
      <vt:variant>
        <vt:i4>3145821</vt:i4>
      </vt:variant>
      <vt:variant>
        <vt:i4>0</vt:i4>
      </vt:variant>
      <vt:variant>
        <vt:i4>0</vt:i4>
      </vt:variant>
      <vt:variant>
        <vt:i4>5</vt:i4>
      </vt:variant>
      <vt:variant>
        <vt:lpwstr>mailto:MASH@wandsworth.gov.uk</vt:lpwstr>
      </vt:variant>
      <vt:variant>
        <vt:lpwstr/>
      </vt:variant>
      <vt:variant>
        <vt:i4>5374074</vt:i4>
      </vt:variant>
      <vt:variant>
        <vt:i4>6</vt:i4>
      </vt:variant>
      <vt:variant>
        <vt:i4>0</vt:i4>
      </vt:variant>
      <vt:variant>
        <vt:i4>5</vt:i4>
      </vt:variant>
      <vt:variant>
        <vt:lpwstr>mailto:counter.extremism@%20education.gsi.gov.uk</vt:lpwstr>
      </vt:variant>
      <vt:variant>
        <vt:lpwstr/>
      </vt:variant>
      <vt:variant>
        <vt:i4>3145821</vt:i4>
      </vt:variant>
      <vt:variant>
        <vt:i4>3</vt:i4>
      </vt:variant>
      <vt:variant>
        <vt:i4>0</vt:i4>
      </vt:variant>
      <vt:variant>
        <vt:i4>5</vt:i4>
      </vt:variant>
      <vt:variant>
        <vt:lpwstr>mailto:MASH@wandsworth.gov.uk</vt:lpwstr>
      </vt:variant>
      <vt:variant>
        <vt:lpwstr/>
      </vt:variant>
      <vt:variant>
        <vt:i4>3145821</vt:i4>
      </vt:variant>
      <vt:variant>
        <vt:i4>0</vt:i4>
      </vt:variant>
      <vt:variant>
        <vt:i4>0</vt:i4>
      </vt:variant>
      <vt:variant>
        <vt:i4>5</vt:i4>
      </vt:variant>
      <vt:variant>
        <vt:lpwstr>mailto:MASH@wandsworth.gov.uk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dc:title>
  <dc:creator>SMacaulay</dc:creator>
  <cp:lastModifiedBy>Charlotte Meade</cp:lastModifiedBy>
  <cp:revision>3</cp:revision>
  <cp:lastPrinted>2021-04-22T11:50:00Z</cp:lastPrinted>
  <dcterms:created xsi:type="dcterms:W3CDTF">2026-07-02T11:36:00Z</dcterms:created>
  <dcterms:modified xsi:type="dcterms:W3CDTF">2026-07-02T11:36:00Z</dcterms:modified>
</cp:coreProperties>
</file>